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81" w:rsidRPr="00BC47AE" w:rsidRDefault="00BB1C81" w:rsidP="009966D4">
      <w:pPr>
        <w:spacing w:after="0" w:line="240" w:lineRule="auto"/>
        <w:rPr>
          <w:rFonts w:ascii="Times New Roman" w:hAnsi="Times New Roman" w:cs="Times New Roman"/>
          <w:b/>
          <w:sz w:val="24"/>
          <w:szCs w:val="24"/>
        </w:rPr>
      </w:pPr>
      <w:bookmarkStart w:id="0" w:name="_GoBack"/>
      <w:bookmarkEnd w:id="0"/>
      <w:r w:rsidRPr="00BC47AE">
        <w:rPr>
          <w:rFonts w:ascii="Times New Roman" w:hAnsi="Times New Roman" w:cs="Times New Roman"/>
          <w:b/>
          <w:sz w:val="24"/>
          <w:szCs w:val="24"/>
        </w:rPr>
        <w:t xml:space="preserve">Osservatorio su poteri e frontiere </w:t>
      </w:r>
    </w:p>
    <w:p w:rsidR="009966D4" w:rsidRPr="00BC47AE" w:rsidRDefault="009966D4" w:rsidP="009966D4">
      <w:pPr>
        <w:spacing w:after="0" w:line="240" w:lineRule="auto"/>
        <w:rPr>
          <w:rFonts w:ascii="Times New Roman" w:hAnsi="Times New Roman" w:cs="Times New Roman"/>
          <w:b/>
          <w:sz w:val="24"/>
          <w:szCs w:val="24"/>
        </w:rPr>
      </w:pPr>
    </w:p>
    <w:p w:rsidR="00BB1C81" w:rsidRPr="00BC47AE" w:rsidRDefault="00BB1C81"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 xml:space="preserve">Sezione democrazia e istituzioni </w:t>
      </w:r>
    </w:p>
    <w:p w:rsidR="009966D4" w:rsidRPr="00BC47AE" w:rsidRDefault="009966D4" w:rsidP="009966D4">
      <w:pPr>
        <w:spacing w:after="0" w:line="240" w:lineRule="auto"/>
        <w:rPr>
          <w:rFonts w:ascii="Times New Roman" w:hAnsi="Times New Roman" w:cs="Times New Roman"/>
          <w:b/>
          <w:sz w:val="24"/>
          <w:szCs w:val="24"/>
        </w:rPr>
      </w:pPr>
    </w:p>
    <w:p w:rsidR="00BB1C81" w:rsidRPr="00BC47AE" w:rsidRDefault="00BB1C81"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 xml:space="preserve">Parità </w:t>
      </w:r>
      <w:r w:rsidR="009966D4" w:rsidRPr="00BC47AE">
        <w:rPr>
          <w:rFonts w:ascii="Times New Roman" w:hAnsi="Times New Roman" w:cs="Times New Roman"/>
          <w:b/>
          <w:sz w:val="24"/>
          <w:szCs w:val="24"/>
        </w:rPr>
        <w:t xml:space="preserve">di genere </w:t>
      </w:r>
      <w:r w:rsidR="004213B4" w:rsidRPr="00BC47AE">
        <w:rPr>
          <w:rFonts w:ascii="Times New Roman" w:hAnsi="Times New Roman" w:cs="Times New Roman"/>
          <w:b/>
          <w:sz w:val="24"/>
          <w:szCs w:val="24"/>
        </w:rPr>
        <w:t xml:space="preserve">nei </w:t>
      </w:r>
      <w:r w:rsidRPr="00BC47AE">
        <w:rPr>
          <w:rFonts w:ascii="Times New Roman" w:hAnsi="Times New Roman" w:cs="Times New Roman"/>
          <w:b/>
          <w:sz w:val="24"/>
          <w:szCs w:val="24"/>
        </w:rPr>
        <w:t>consigli regionali</w:t>
      </w:r>
    </w:p>
    <w:p w:rsidR="004213B4" w:rsidRPr="00BC47AE" w:rsidRDefault="004213B4" w:rsidP="009966D4">
      <w:pPr>
        <w:spacing w:after="0" w:line="240" w:lineRule="auto"/>
        <w:jc w:val="both"/>
        <w:rPr>
          <w:rFonts w:ascii="Times New Roman" w:hAnsi="Times New Roman" w:cs="Times New Roman"/>
          <w:b/>
          <w:sz w:val="24"/>
          <w:szCs w:val="24"/>
        </w:rPr>
      </w:pPr>
      <w:r w:rsidRPr="00BC47AE">
        <w:rPr>
          <w:rFonts w:ascii="Times New Roman" w:hAnsi="Times New Roman" w:cs="Times New Roman"/>
          <w:sz w:val="24"/>
          <w:szCs w:val="24"/>
        </w:rPr>
        <w:t>L’8 settembre il Senato ha approvato in via definitiva un disegno di legge, d’iniziativa parlamentare,</w:t>
      </w:r>
      <w:proofErr w:type="gramStart"/>
      <w:r w:rsidRPr="00BC47AE">
        <w:rPr>
          <w:rFonts w:ascii="Times New Roman" w:hAnsi="Times New Roman" w:cs="Times New Roman"/>
          <w:sz w:val="24"/>
          <w:szCs w:val="24"/>
        </w:rPr>
        <w:t xml:space="preserve">  </w:t>
      </w:r>
      <w:proofErr w:type="gramEnd"/>
      <w:r w:rsidRPr="00BC47AE">
        <w:rPr>
          <w:rFonts w:ascii="Times New Roman" w:hAnsi="Times New Roman" w:cs="Times New Roman"/>
          <w:sz w:val="24"/>
          <w:szCs w:val="24"/>
        </w:rPr>
        <w:t>“recante disposizioni volte a garantire l'equilibrio nella rappresentanza tra donne e uomini nei consigli regionali".  In particolare, si prevede che:</w:t>
      </w:r>
    </w:p>
    <w:p w:rsidR="004213B4" w:rsidRPr="00BC47AE" w:rsidRDefault="004213B4" w:rsidP="009966D4">
      <w:pPr>
        <w:spacing w:after="0" w:line="240" w:lineRule="auto"/>
        <w:jc w:val="both"/>
        <w:rPr>
          <w:rFonts w:ascii="Times New Roman" w:hAnsi="Times New Roman" w:cs="Times New Roman"/>
          <w:b/>
          <w:sz w:val="24"/>
          <w:szCs w:val="24"/>
        </w:rPr>
      </w:pPr>
      <w:r w:rsidRPr="00BC47AE">
        <w:rPr>
          <w:rFonts w:ascii="Times New Roman" w:hAnsi="Times New Roman" w:cs="Times New Roman"/>
          <w:sz w:val="24"/>
          <w:szCs w:val="24"/>
        </w:rPr>
        <w:t xml:space="preserve">1) ove la legge elettorale preveda l’espressione di preferenze, in ciascuna lista i candidati dello stesso sesso non eccedano il 60 per cento del totale e sia consentita l’espressione di almeno due preferenze, con una riservata a un candidato di sesso diverso, pena l’annullamento delle preferenze </w:t>
      </w:r>
      <w:proofErr w:type="gramStart"/>
      <w:r w:rsidRPr="00BC47AE">
        <w:rPr>
          <w:rFonts w:ascii="Times New Roman" w:hAnsi="Times New Roman" w:cs="Times New Roman"/>
          <w:sz w:val="24"/>
          <w:szCs w:val="24"/>
        </w:rPr>
        <w:t>diverse</w:t>
      </w:r>
      <w:proofErr w:type="gramEnd"/>
      <w:r w:rsidRPr="00BC47AE">
        <w:rPr>
          <w:rFonts w:ascii="Times New Roman" w:hAnsi="Times New Roman" w:cs="Times New Roman"/>
          <w:sz w:val="24"/>
          <w:szCs w:val="24"/>
        </w:rPr>
        <w:t xml:space="preserve"> dalla prima;</w:t>
      </w:r>
    </w:p>
    <w:p w:rsidR="004213B4" w:rsidRPr="00BC47AE" w:rsidRDefault="004213B4" w:rsidP="009966D4">
      <w:pPr>
        <w:spacing w:after="0" w:line="240" w:lineRule="auto"/>
        <w:jc w:val="both"/>
        <w:rPr>
          <w:rFonts w:ascii="Times New Roman" w:hAnsi="Times New Roman" w:cs="Times New Roman"/>
          <w:b/>
          <w:sz w:val="24"/>
          <w:szCs w:val="24"/>
        </w:rPr>
      </w:pPr>
      <w:r w:rsidRPr="00BC47AE">
        <w:rPr>
          <w:rFonts w:ascii="Times New Roman" w:hAnsi="Times New Roman" w:cs="Times New Roman"/>
          <w:sz w:val="24"/>
          <w:szCs w:val="24"/>
        </w:rPr>
        <w:t>2) ove non sia prevista l’espressione di preferenze, l’alternanza</w:t>
      </w:r>
      <w:r w:rsidR="008B70F5" w:rsidRPr="00BC47AE">
        <w:rPr>
          <w:rFonts w:ascii="Times New Roman" w:hAnsi="Times New Roman" w:cs="Times New Roman"/>
          <w:sz w:val="24"/>
          <w:szCs w:val="24"/>
        </w:rPr>
        <w:t xml:space="preserve"> di genere</w:t>
      </w:r>
      <w:r w:rsidRPr="00BC47AE">
        <w:rPr>
          <w:rFonts w:ascii="Times New Roman" w:hAnsi="Times New Roman" w:cs="Times New Roman"/>
          <w:sz w:val="24"/>
          <w:szCs w:val="24"/>
        </w:rPr>
        <w:t xml:space="preserve"> tra candidati </w:t>
      </w:r>
      <w:r w:rsidR="008B70F5" w:rsidRPr="00BC47AE">
        <w:rPr>
          <w:rFonts w:ascii="Times New Roman" w:hAnsi="Times New Roman" w:cs="Times New Roman"/>
          <w:sz w:val="24"/>
          <w:szCs w:val="24"/>
        </w:rPr>
        <w:t xml:space="preserve">deve assicurare </w:t>
      </w:r>
      <w:r w:rsidRPr="00BC47AE">
        <w:rPr>
          <w:rFonts w:ascii="Times New Roman" w:hAnsi="Times New Roman" w:cs="Times New Roman"/>
          <w:sz w:val="24"/>
          <w:szCs w:val="24"/>
        </w:rPr>
        <w:t xml:space="preserve">che i </w:t>
      </w:r>
      <w:proofErr w:type="gramStart"/>
      <w:r w:rsidRPr="00BC47AE">
        <w:rPr>
          <w:rFonts w:ascii="Times New Roman" w:hAnsi="Times New Roman" w:cs="Times New Roman"/>
          <w:sz w:val="24"/>
          <w:szCs w:val="24"/>
        </w:rPr>
        <w:t>candidati</w:t>
      </w:r>
      <w:proofErr w:type="gramEnd"/>
      <w:r w:rsidRPr="00BC47AE">
        <w:rPr>
          <w:rFonts w:ascii="Times New Roman" w:hAnsi="Times New Roman" w:cs="Times New Roman"/>
          <w:sz w:val="24"/>
          <w:szCs w:val="24"/>
        </w:rPr>
        <w:t xml:space="preserve"> di </w:t>
      </w:r>
      <w:r w:rsidR="008B70F5" w:rsidRPr="00BC47AE">
        <w:rPr>
          <w:rFonts w:ascii="Times New Roman" w:hAnsi="Times New Roman" w:cs="Times New Roman"/>
          <w:sz w:val="24"/>
          <w:szCs w:val="24"/>
        </w:rPr>
        <w:t>ciascun</w:t>
      </w:r>
      <w:r w:rsidRPr="00BC47AE">
        <w:rPr>
          <w:rFonts w:ascii="Times New Roman" w:hAnsi="Times New Roman" w:cs="Times New Roman"/>
          <w:sz w:val="24"/>
          <w:szCs w:val="24"/>
        </w:rPr>
        <w:t xml:space="preserve"> sesso non eccedano il 60 per cento del totale;</w:t>
      </w:r>
    </w:p>
    <w:p w:rsidR="004213B4" w:rsidRPr="00BC47AE" w:rsidRDefault="004213B4" w:rsidP="009966D4">
      <w:pPr>
        <w:spacing w:after="0" w:line="240" w:lineRule="auto"/>
        <w:jc w:val="both"/>
        <w:rPr>
          <w:rFonts w:ascii="Times New Roman" w:hAnsi="Times New Roman" w:cs="Times New Roman"/>
          <w:b/>
          <w:sz w:val="24"/>
          <w:szCs w:val="24"/>
        </w:rPr>
      </w:pPr>
      <w:r w:rsidRPr="00BC47AE">
        <w:rPr>
          <w:rFonts w:ascii="Times New Roman" w:hAnsi="Times New Roman" w:cs="Times New Roman"/>
          <w:sz w:val="24"/>
          <w:szCs w:val="24"/>
        </w:rPr>
        <w:t xml:space="preserve">3) </w:t>
      </w:r>
      <w:proofErr w:type="gramStart"/>
      <w:r w:rsidR="009966D4" w:rsidRPr="00BC47AE">
        <w:rPr>
          <w:rFonts w:ascii="Times New Roman" w:hAnsi="Times New Roman" w:cs="Times New Roman"/>
          <w:sz w:val="24"/>
          <w:szCs w:val="24"/>
        </w:rPr>
        <w:t>in presenza</w:t>
      </w:r>
      <w:proofErr w:type="gramEnd"/>
      <w:r w:rsidR="009966D4" w:rsidRPr="00BC47AE">
        <w:rPr>
          <w:rFonts w:ascii="Times New Roman" w:hAnsi="Times New Roman" w:cs="Times New Roman"/>
          <w:sz w:val="24"/>
          <w:szCs w:val="24"/>
        </w:rPr>
        <w:t xml:space="preserve"> di</w:t>
      </w:r>
      <w:r w:rsidRPr="00BC47AE">
        <w:rPr>
          <w:rFonts w:ascii="Times New Roman" w:hAnsi="Times New Roman" w:cs="Times New Roman"/>
          <w:sz w:val="24"/>
          <w:szCs w:val="24"/>
        </w:rPr>
        <w:t xml:space="preserve"> collegi uninominali, l’equilibrio tra candidature </w:t>
      </w:r>
      <w:r w:rsidR="009966D4" w:rsidRPr="00BC47AE">
        <w:rPr>
          <w:rFonts w:ascii="Times New Roman" w:hAnsi="Times New Roman" w:cs="Times New Roman"/>
          <w:sz w:val="24"/>
          <w:szCs w:val="24"/>
        </w:rPr>
        <w:t>con il</w:t>
      </w:r>
      <w:r w:rsidRPr="00BC47AE">
        <w:rPr>
          <w:rFonts w:ascii="Times New Roman" w:hAnsi="Times New Roman" w:cs="Times New Roman"/>
          <w:sz w:val="24"/>
          <w:szCs w:val="24"/>
        </w:rPr>
        <w:t xml:space="preserve"> medesimo simbolo </w:t>
      </w:r>
      <w:r w:rsidR="009966D4" w:rsidRPr="00BC47AE">
        <w:rPr>
          <w:rFonts w:ascii="Times New Roman" w:hAnsi="Times New Roman" w:cs="Times New Roman"/>
          <w:sz w:val="24"/>
          <w:szCs w:val="24"/>
        </w:rPr>
        <w:t>deve garantire</w:t>
      </w:r>
      <w:r w:rsidRPr="00BC47AE">
        <w:rPr>
          <w:rFonts w:ascii="Times New Roman" w:hAnsi="Times New Roman" w:cs="Times New Roman"/>
          <w:sz w:val="24"/>
          <w:szCs w:val="24"/>
        </w:rPr>
        <w:t xml:space="preserve"> che i </w:t>
      </w:r>
      <w:r w:rsidR="009966D4" w:rsidRPr="00BC47AE">
        <w:rPr>
          <w:rFonts w:ascii="Times New Roman" w:hAnsi="Times New Roman" w:cs="Times New Roman"/>
          <w:sz w:val="24"/>
          <w:szCs w:val="24"/>
        </w:rPr>
        <w:t xml:space="preserve">candidati di ciascun </w:t>
      </w:r>
      <w:r w:rsidRPr="00BC47AE">
        <w:rPr>
          <w:rFonts w:ascii="Times New Roman" w:hAnsi="Times New Roman" w:cs="Times New Roman"/>
          <w:sz w:val="24"/>
          <w:szCs w:val="24"/>
        </w:rPr>
        <w:t>sesso non eccedano il 60 per cento del totale.</w:t>
      </w:r>
    </w:p>
    <w:p w:rsidR="004213B4" w:rsidRPr="00BC47AE" w:rsidRDefault="004213B4" w:rsidP="009966D4">
      <w:pPr>
        <w:spacing w:after="0" w:line="240" w:lineRule="auto"/>
        <w:rPr>
          <w:rFonts w:ascii="Times New Roman" w:hAnsi="Times New Roman" w:cs="Times New Roman"/>
          <w:sz w:val="24"/>
          <w:szCs w:val="24"/>
        </w:rPr>
      </w:pPr>
    </w:p>
    <w:p w:rsidR="004213B4" w:rsidRPr="00BC47AE" w:rsidRDefault="004213B4" w:rsidP="009966D4">
      <w:pPr>
        <w:spacing w:after="0" w:line="240" w:lineRule="auto"/>
        <w:rPr>
          <w:rFonts w:ascii="Times New Roman" w:hAnsi="Times New Roman" w:cs="Times New Roman"/>
          <w:sz w:val="24"/>
          <w:szCs w:val="24"/>
        </w:rPr>
      </w:pPr>
    </w:p>
    <w:p w:rsidR="00BB1C81" w:rsidRPr="00BC47AE" w:rsidRDefault="00B1077E"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 xml:space="preserve">Riforma costituzionale </w:t>
      </w:r>
    </w:p>
    <w:p w:rsidR="00691AF4" w:rsidRPr="00BC47AE" w:rsidRDefault="00691AF4" w:rsidP="009966D4">
      <w:pPr>
        <w:spacing w:after="0" w:line="240" w:lineRule="auto"/>
        <w:rPr>
          <w:rFonts w:ascii="Times New Roman" w:hAnsi="Times New Roman" w:cs="Times New Roman"/>
          <w:sz w:val="24"/>
          <w:szCs w:val="24"/>
        </w:rPr>
      </w:pPr>
    </w:p>
    <w:p w:rsidR="0082710F" w:rsidRPr="00BC47AE" w:rsidRDefault="00B1077E" w:rsidP="00B1077E">
      <w:pPr>
        <w:spacing w:after="0" w:line="240" w:lineRule="auto"/>
        <w:jc w:val="both"/>
        <w:rPr>
          <w:rFonts w:ascii="Times New Roman" w:hAnsi="Times New Roman" w:cs="Times New Roman"/>
          <w:sz w:val="24"/>
          <w:szCs w:val="24"/>
        </w:rPr>
      </w:pPr>
      <w:proofErr w:type="gramStart"/>
      <w:r w:rsidRPr="00BC47AE">
        <w:rPr>
          <w:rFonts w:ascii="Times New Roman" w:hAnsi="Times New Roman" w:cs="Times New Roman"/>
          <w:sz w:val="24"/>
          <w:szCs w:val="24"/>
        </w:rPr>
        <w:t>Nonostante in</w:t>
      </w:r>
      <w:proofErr w:type="gramEnd"/>
      <w:r w:rsidRPr="00BC47AE">
        <w:rPr>
          <w:rFonts w:ascii="Times New Roman" w:hAnsi="Times New Roman" w:cs="Times New Roman"/>
          <w:sz w:val="24"/>
          <w:szCs w:val="24"/>
        </w:rPr>
        <w:t xml:space="preserve"> Commissione l’esame non fosse terminato, il Governo ha richiesto e ottenuto la calendarizzazione</w:t>
      </w:r>
      <w:r w:rsidR="004A7164" w:rsidRPr="00BC47AE">
        <w:rPr>
          <w:rFonts w:ascii="Times New Roman" w:hAnsi="Times New Roman" w:cs="Times New Roman"/>
          <w:sz w:val="24"/>
          <w:szCs w:val="24"/>
        </w:rPr>
        <w:t>, nell’Aula del Senato,</w:t>
      </w:r>
      <w:r w:rsidRPr="00BC47AE">
        <w:rPr>
          <w:rFonts w:ascii="Times New Roman" w:hAnsi="Times New Roman" w:cs="Times New Roman"/>
          <w:sz w:val="24"/>
          <w:szCs w:val="24"/>
        </w:rPr>
        <w:t xml:space="preserve"> del disegno di legge</w:t>
      </w:r>
      <w:r w:rsidR="00A731B7" w:rsidRPr="00BC47AE">
        <w:rPr>
          <w:rFonts w:ascii="Times New Roman" w:hAnsi="Times New Roman" w:cs="Times New Roman"/>
          <w:sz w:val="24"/>
          <w:szCs w:val="24"/>
        </w:rPr>
        <w:t>, di propria iniziativa,</w:t>
      </w:r>
      <w:r w:rsidRPr="00BC47AE">
        <w:rPr>
          <w:rFonts w:ascii="Times New Roman" w:hAnsi="Times New Roman" w:cs="Times New Roman"/>
          <w:sz w:val="24"/>
          <w:szCs w:val="24"/>
        </w:rPr>
        <w:t xml:space="preserve"> di revisione della seconda parte della Costituzione</w:t>
      </w:r>
      <w:r w:rsidR="00E53A27">
        <w:rPr>
          <w:rFonts w:ascii="Times New Roman" w:hAnsi="Times New Roman" w:cs="Times New Roman"/>
          <w:sz w:val="24"/>
          <w:szCs w:val="24"/>
        </w:rPr>
        <w:t>, approvato il 13 ottobre e ora all’esame della Camera</w:t>
      </w:r>
      <w:r w:rsidRPr="00BC47AE">
        <w:rPr>
          <w:rFonts w:ascii="Times New Roman" w:hAnsi="Times New Roman" w:cs="Times New Roman"/>
          <w:sz w:val="24"/>
          <w:szCs w:val="24"/>
        </w:rPr>
        <w:t xml:space="preserve">. Gli emendamenti presentati in materia di elezione dei </w:t>
      </w:r>
      <w:proofErr w:type="gramStart"/>
      <w:r w:rsidRPr="00BC47AE">
        <w:rPr>
          <w:rFonts w:ascii="Times New Roman" w:hAnsi="Times New Roman" w:cs="Times New Roman"/>
          <w:sz w:val="24"/>
          <w:szCs w:val="24"/>
        </w:rPr>
        <w:t>componenti</w:t>
      </w:r>
      <w:proofErr w:type="gramEnd"/>
      <w:r w:rsidRPr="00BC47AE">
        <w:rPr>
          <w:rFonts w:ascii="Times New Roman" w:hAnsi="Times New Roman" w:cs="Times New Roman"/>
          <w:sz w:val="24"/>
          <w:szCs w:val="24"/>
        </w:rPr>
        <w:t xml:space="preserve"> il Senato delle autonomie sono stati dichiarati, in Commissione, inammissibili, in quanto vertenti, ad avviso della Presidenza, su parti del provvedimento coperte dalla “doppia lettura conforme” dei due Rami del Parlamento.</w:t>
      </w:r>
      <w:r w:rsidR="00667C89" w:rsidRPr="00BC47AE">
        <w:rPr>
          <w:rFonts w:ascii="Times New Roman" w:hAnsi="Times New Roman" w:cs="Times New Roman"/>
          <w:sz w:val="24"/>
          <w:szCs w:val="24"/>
        </w:rPr>
        <w:t xml:space="preserve"> Molti degli emendamenti presentanti in Aula sono stati dichiarati improponibili</w:t>
      </w:r>
      <w:r w:rsidR="0082710F" w:rsidRPr="00BC47AE">
        <w:rPr>
          <w:rFonts w:ascii="Times New Roman" w:hAnsi="Times New Roman" w:cs="Times New Roman"/>
          <w:sz w:val="24"/>
          <w:szCs w:val="24"/>
        </w:rPr>
        <w:t xml:space="preserve"> (</w:t>
      </w:r>
      <w:r w:rsidR="00667C89" w:rsidRPr="00BC47AE">
        <w:rPr>
          <w:rFonts w:ascii="Times New Roman" w:hAnsi="Times New Roman" w:cs="Times New Roman"/>
          <w:sz w:val="24"/>
          <w:szCs w:val="24"/>
        </w:rPr>
        <w:t xml:space="preserve">i </w:t>
      </w:r>
      <w:proofErr w:type="gramStart"/>
      <w:r w:rsidR="00667C89" w:rsidRPr="00BC47AE">
        <w:rPr>
          <w:rFonts w:ascii="Times New Roman" w:hAnsi="Times New Roman" w:cs="Times New Roman"/>
          <w:sz w:val="24"/>
          <w:szCs w:val="24"/>
        </w:rPr>
        <w:t>75</w:t>
      </w:r>
      <w:proofErr w:type="gramEnd"/>
      <w:r w:rsidR="00667C89" w:rsidRPr="00BC47AE">
        <w:rPr>
          <w:rFonts w:ascii="Times New Roman" w:hAnsi="Times New Roman" w:cs="Times New Roman"/>
          <w:sz w:val="24"/>
          <w:szCs w:val="24"/>
        </w:rPr>
        <w:t xml:space="preserve"> milioni a firma Calderoli in ragione dell’impossibilità di vagliarne il contenut</w:t>
      </w:r>
      <w:r w:rsidR="0082710F" w:rsidRPr="00BC47AE">
        <w:rPr>
          <w:rFonts w:ascii="Times New Roman" w:hAnsi="Times New Roman" w:cs="Times New Roman"/>
          <w:sz w:val="24"/>
          <w:szCs w:val="24"/>
        </w:rPr>
        <w:t xml:space="preserve">o), altri preclusi in virtù dell’applicazione del metodo del “canguro”. </w:t>
      </w:r>
    </w:p>
    <w:p w:rsidR="003A5892" w:rsidRPr="00BC47AE" w:rsidRDefault="0082710F" w:rsidP="003A5892">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Il dibattito, dunque, è stato notevolmente ridotto, per durata e contenuti, nonostante l’importanza della materia trattata. </w:t>
      </w:r>
      <w:r w:rsidR="00E53A27">
        <w:rPr>
          <w:rFonts w:ascii="Times New Roman" w:hAnsi="Times New Roman" w:cs="Times New Roman"/>
          <w:sz w:val="24"/>
          <w:szCs w:val="24"/>
        </w:rPr>
        <w:t>La</w:t>
      </w:r>
      <w:r w:rsidRPr="00BC47AE">
        <w:rPr>
          <w:rFonts w:ascii="Times New Roman" w:hAnsi="Times New Roman" w:cs="Times New Roman"/>
          <w:sz w:val="24"/>
          <w:szCs w:val="24"/>
        </w:rPr>
        <w:t xml:space="preserve"> </w:t>
      </w:r>
      <w:proofErr w:type="gramStart"/>
      <w:r w:rsidRPr="00BC47AE">
        <w:rPr>
          <w:rFonts w:ascii="Times New Roman" w:hAnsi="Times New Roman" w:cs="Times New Roman"/>
          <w:sz w:val="24"/>
          <w:szCs w:val="24"/>
        </w:rPr>
        <w:t>revisione</w:t>
      </w:r>
      <w:proofErr w:type="gramEnd"/>
      <w:r w:rsidRPr="00BC47AE">
        <w:rPr>
          <w:rFonts w:ascii="Times New Roman" w:hAnsi="Times New Roman" w:cs="Times New Roman"/>
          <w:sz w:val="24"/>
          <w:szCs w:val="24"/>
        </w:rPr>
        <w:t xml:space="preserve"> proposta, unitamente alla legge elettorale (c.d. Italicum) iper-maggioritaria approvata in primavera, </w:t>
      </w:r>
      <w:r w:rsidR="00E53A27">
        <w:rPr>
          <w:rFonts w:ascii="Times New Roman" w:hAnsi="Times New Roman" w:cs="Times New Roman"/>
          <w:sz w:val="24"/>
          <w:szCs w:val="24"/>
        </w:rPr>
        <w:t>incide infatti significativamente su</w:t>
      </w:r>
      <w:r w:rsidRPr="00BC47AE">
        <w:rPr>
          <w:rFonts w:ascii="Times New Roman" w:hAnsi="Times New Roman" w:cs="Times New Roman"/>
          <w:sz w:val="24"/>
          <w:szCs w:val="24"/>
        </w:rPr>
        <w:t xml:space="preserve">lla forma di governo, che accentra nel partito di maggioranza relativa (conseguibile con anche solo il </w:t>
      </w:r>
      <w:r w:rsidR="004408CE" w:rsidRPr="00BC47AE">
        <w:rPr>
          <w:rFonts w:ascii="Times New Roman" w:hAnsi="Times New Roman" w:cs="Times New Roman"/>
          <w:sz w:val="24"/>
          <w:szCs w:val="24"/>
        </w:rPr>
        <w:t>40</w:t>
      </w:r>
      <w:r w:rsidR="004F1571" w:rsidRPr="00BC47AE">
        <w:rPr>
          <w:rFonts w:ascii="Times New Roman" w:hAnsi="Times New Roman" w:cs="Times New Roman"/>
          <w:sz w:val="24"/>
          <w:szCs w:val="24"/>
        </w:rPr>
        <w:t xml:space="preserve"> </w:t>
      </w:r>
      <w:r w:rsidR="004408CE" w:rsidRPr="00BC47AE">
        <w:rPr>
          <w:rFonts w:ascii="Times New Roman" w:hAnsi="Times New Roman" w:cs="Times New Roman"/>
          <w:sz w:val="24"/>
          <w:szCs w:val="24"/>
        </w:rPr>
        <w:t>%</w:t>
      </w:r>
      <w:r w:rsidR="004F1571" w:rsidRPr="00BC47AE">
        <w:rPr>
          <w:rFonts w:ascii="Times New Roman" w:hAnsi="Times New Roman" w:cs="Times New Roman"/>
          <w:sz w:val="24"/>
          <w:szCs w:val="24"/>
        </w:rPr>
        <w:t xml:space="preserve"> </w:t>
      </w:r>
      <w:r w:rsidR="004408CE" w:rsidRPr="00BC47AE">
        <w:rPr>
          <w:rFonts w:ascii="Times New Roman" w:hAnsi="Times New Roman" w:cs="Times New Roman"/>
          <w:sz w:val="24"/>
          <w:szCs w:val="24"/>
        </w:rPr>
        <w:t>dei voti</w:t>
      </w:r>
      <w:r w:rsidR="004F1571" w:rsidRPr="00BC47AE">
        <w:rPr>
          <w:rFonts w:ascii="Times New Roman" w:hAnsi="Times New Roman" w:cs="Times New Roman"/>
          <w:sz w:val="24"/>
          <w:szCs w:val="24"/>
        </w:rPr>
        <w:t xml:space="preserve"> o addirittura meno, purché vincendo poi il ballottaggio</w:t>
      </w:r>
      <w:r w:rsidR="004408CE" w:rsidRPr="00BC47AE">
        <w:rPr>
          <w:rFonts w:ascii="Times New Roman" w:hAnsi="Times New Roman" w:cs="Times New Roman"/>
          <w:sz w:val="24"/>
          <w:szCs w:val="24"/>
        </w:rPr>
        <w:t>)</w:t>
      </w:r>
      <w:r w:rsidR="00E53A27">
        <w:rPr>
          <w:rFonts w:ascii="Times New Roman" w:hAnsi="Times New Roman" w:cs="Times New Roman"/>
          <w:sz w:val="24"/>
          <w:szCs w:val="24"/>
        </w:rPr>
        <w:t xml:space="preserve"> la titolarità delle principali </w:t>
      </w:r>
      <w:r w:rsidR="004F1571" w:rsidRPr="00BC47AE">
        <w:rPr>
          <w:rFonts w:ascii="Times New Roman" w:hAnsi="Times New Roman" w:cs="Times New Roman"/>
          <w:sz w:val="24"/>
          <w:szCs w:val="24"/>
        </w:rPr>
        <w:t>funzioni costituzionalmente rilevanti</w:t>
      </w:r>
      <w:r w:rsidR="004408CE" w:rsidRPr="00BC47AE">
        <w:rPr>
          <w:rFonts w:ascii="Times New Roman" w:hAnsi="Times New Roman" w:cs="Times New Roman"/>
          <w:sz w:val="24"/>
          <w:szCs w:val="24"/>
        </w:rPr>
        <w:t xml:space="preserve">. </w:t>
      </w:r>
      <w:r w:rsidR="003A5892" w:rsidRPr="00BC47AE">
        <w:rPr>
          <w:rFonts w:ascii="Times New Roman" w:hAnsi="Times New Roman" w:cs="Times New Roman"/>
          <w:sz w:val="24"/>
          <w:szCs w:val="24"/>
        </w:rPr>
        <w:t>Peraltro, anche durante l’esame di quella legge il dibattito era stato strozzato da “maxi-canguri”</w:t>
      </w:r>
      <w:r w:rsidR="00C51FED" w:rsidRPr="00BC47AE">
        <w:rPr>
          <w:rFonts w:ascii="Times New Roman" w:hAnsi="Times New Roman" w:cs="Times New Roman"/>
          <w:sz w:val="24"/>
          <w:szCs w:val="24"/>
        </w:rPr>
        <w:t xml:space="preserve"> e </w:t>
      </w:r>
      <w:r w:rsidR="003A5892" w:rsidRPr="00BC47AE">
        <w:rPr>
          <w:rFonts w:ascii="Times New Roman" w:hAnsi="Times New Roman" w:cs="Times New Roman"/>
          <w:sz w:val="24"/>
          <w:szCs w:val="24"/>
        </w:rPr>
        <w:t xml:space="preserve">sostituzioni forzose </w:t>
      </w:r>
      <w:r w:rsidR="00C51FED" w:rsidRPr="00BC47AE">
        <w:rPr>
          <w:rFonts w:ascii="Times New Roman" w:hAnsi="Times New Roman" w:cs="Times New Roman"/>
          <w:sz w:val="24"/>
          <w:szCs w:val="24"/>
        </w:rPr>
        <w:t>in</w:t>
      </w:r>
      <w:r w:rsidR="003A5892" w:rsidRPr="00BC47AE">
        <w:rPr>
          <w:rFonts w:ascii="Times New Roman" w:hAnsi="Times New Roman" w:cs="Times New Roman"/>
          <w:sz w:val="24"/>
          <w:szCs w:val="24"/>
        </w:rPr>
        <w:t xml:space="preserve"> commissione</w:t>
      </w:r>
      <w:r w:rsidR="00C51FED" w:rsidRPr="00BC47AE">
        <w:rPr>
          <w:rFonts w:ascii="Times New Roman" w:hAnsi="Times New Roman" w:cs="Times New Roman"/>
          <w:sz w:val="24"/>
          <w:szCs w:val="24"/>
        </w:rPr>
        <w:t xml:space="preserve"> dei parlamentari di maggioranza contrari, costituendo così un precedente da cui </w:t>
      </w:r>
      <w:proofErr w:type="gramStart"/>
      <w:r w:rsidR="00342519">
        <w:rPr>
          <w:rFonts w:ascii="Times New Roman" w:hAnsi="Times New Roman" w:cs="Times New Roman"/>
          <w:sz w:val="24"/>
          <w:szCs w:val="24"/>
        </w:rPr>
        <w:t>sarebbe</w:t>
      </w:r>
      <w:proofErr w:type="gramEnd"/>
      <w:r w:rsidR="00342519">
        <w:rPr>
          <w:rFonts w:ascii="Times New Roman" w:hAnsi="Times New Roman" w:cs="Times New Roman"/>
          <w:sz w:val="24"/>
          <w:szCs w:val="24"/>
        </w:rPr>
        <w:t xml:space="preserve"> stato auspicabile </w:t>
      </w:r>
      <w:r w:rsidR="00C51FED" w:rsidRPr="00BC47AE">
        <w:rPr>
          <w:rFonts w:ascii="Times New Roman" w:hAnsi="Times New Roman" w:cs="Times New Roman"/>
          <w:sz w:val="24"/>
          <w:szCs w:val="24"/>
        </w:rPr>
        <w:t xml:space="preserve">prese le distanze. </w:t>
      </w:r>
    </w:p>
    <w:p w:rsidR="00396C6C" w:rsidRDefault="0064501E" w:rsidP="00396C6C">
      <w:pPr>
        <w:spacing w:line="240" w:lineRule="auto"/>
        <w:jc w:val="both"/>
        <w:rPr>
          <w:rFonts w:ascii="Times New Roman" w:eastAsia="Times New Roman" w:hAnsi="Times New Roman" w:cs="Times New Roman"/>
          <w:sz w:val="24"/>
          <w:szCs w:val="24"/>
          <w:lang w:eastAsia="it-IT"/>
        </w:rPr>
      </w:pPr>
      <w:r w:rsidRPr="00BC47AE">
        <w:rPr>
          <w:rFonts w:ascii="Times New Roman" w:hAnsi="Times New Roman" w:cs="Times New Roman"/>
          <w:sz w:val="24"/>
          <w:szCs w:val="24"/>
        </w:rPr>
        <w:t xml:space="preserve">La caratteristica principale della riforma sta nel notevole accentramento dei poteri </w:t>
      </w:r>
      <w:proofErr w:type="gramStart"/>
      <w:r w:rsidRPr="00BC47AE">
        <w:rPr>
          <w:rFonts w:ascii="Times New Roman" w:hAnsi="Times New Roman" w:cs="Times New Roman"/>
          <w:sz w:val="24"/>
          <w:szCs w:val="24"/>
        </w:rPr>
        <w:t>nella</w:t>
      </w:r>
      <w:proofErr w:type="gramEnd"/>
      <w:r w:rsidRPr="00BC47AE">
        <w:rPr>
          <w:rFonts w:ascii="Times New Roman" w:hAnsi="Times New Roman" w:cs="Times New Roman"/>
          <w:sz w:val="24"/>
          <w:szCs w:val="24"/>
        </w:rPr>
        <w:t xml:space="preserve"> maggioranza </w:t>
      </w:r>
      <w:r w:rsidR="00E53A27">
        <w:rPr>
          <w:rFonts w:ascii="Times New Roman" w:hAnsi="Times New Roman" w:cs="Times New Roman"/>
          <w:sz w:val="24"/>
          <w:szCs w:val="24"/>
        </w:rPr>
        <w:t>di governo. I</w:t>
      </w:r>
      <w:r w:rsidR="00396C6C" w:rsidRPr="00396C6C">
        <w:rPr>
          <w:rFonts w:ascii="Times New Roman" w:eastAsia="Times New Roman" w:hAnsi="Times New Roman" w:cs="Times New Roman"/>
          <w:sz w:val="24"/>
          <w:szCs w:val="24"/>
          <w:lang w:eastAsia="it-IT"/>
        </w:rPr>
        <w:t xml:space="preserve">l combinato disposto di legge elettorale e riforma costituzionale </w:t>
      </w:r>
      <w:r w:rsidR="00342519">
        <w:rPr>
          <w:rFonts w:ascii="Times New Roman" w:eastAsia="Times New Roman" w:hAnsi="Times New Roman" w:cs="Times New Roman"/>
          <w:sz w:val="24"/>
          <w:szCs w:val="24"/>
          <w:lang w:eastAsia="it-IT"/>
        </w:rPr>
        <w:t xml:space="preserve">- </w:t>
      </w:r>
      <w:r w:rsidR="00E53A27">
        <w:rPr>
          <w:rFonts w:ascii="Times New Roman" w:eastAsia="Times New Roman" w:hAnsi="Times New Roman" w:cs="Times New Roman"/>
          <w:sz w:val="24"/>
          <w:szCs w:val="24"/>
          <w:lang w:eastAsia="it-IT"/>
        </w:rPr>
        <w:t>almeno nel “</w:t>
      </w:r>
      <w:proofErr w:type="spellStart"/>
      <w:r w:rsidR="00E53A27" w:rsidRPr="00342519">
        <w:rPr>
          <w:rFonts w:ascii="Times New Roman" w:eastAsia="Times New Roman" w:hAnsi="Times New Roman" w:cs="Times New Roman"/>
          <w:i/>
          <w:sz w:val="24"/>
          <w:szCs w:val="24"/>
          <w:lang w:eastAsia="it-IT"/>
        </w:rPr>
        <w:t>worst</w:t>
      </w:r>
      <w:proofErr w:type="spellEnd"/>
      <w:r w:rsidR="00E53A27" w:rsidRPr="00342519">
        <w:rPr>
          <w:rFonts w:ascii="Times New Roman" w:eastAsia="Times New Roman" w:hAnsi="Times New Roman" w:cs="Times New Roman"/>
          <w:i/>
          <w:sz w:val="24"/>
          <w:szCs w:val="24"/>
          <w:lang w:eastAsia="it-IT"/>
        </w:rPr>
        <w:t xml:space="preserve"> scenario</w:t>
      </w:r>
      <w:r w:rsidR="00E53A27">
        <w:rPr>
          <w:rFonts w:ascii="Times New Roman" w:eastAsia="Times New Roman" w:hAnsi="Times New Roman" w:cs="Times New Roman"/>
          <w:sz w:val="24"/>
          <w:szCs w:val="24"/>
          <w:lang w:eastAsia="it-IT"/>
        </w:rPr>
        <w:t>”</w:t>
      </w:r>
      <w:r w:rsidR="00342519">
        <w:rPr>
          <w:rFonts w:ascii="Times New Roman" w:eastAsia="Times New Roman" w:hAnsi="Times New Roman" w:cs="Times New Roman"/>
          <w:sz w:val="24"/>
          <w:szCs w:val="24"/>
          <w:lang w:eastAsia="it-IT"/>
        </w:rPr>
        <w:t xml:space="preserve"> con cui deve fare i </w:t>
      </w:r>
      <w:proofErr w:type="gramStart"/>
      <w:r w:rsidR="00342519">
        <w:rPr>
          <w:rFonts w:ascii="Times New Roman" w:eastAsia="Times New Roman" w:hAnsi="Times New Roman" w:cs="Times New Roman"/>
          <w:sz w:val="24"/>
          <w:szCs w:val="24"/>
          <w:lang w:eastAsia="it-IT"/>
        </w:rPr>
        <w:t>conti il</w:t>
      </w:r>
      <w:proofErr w:type="gramEnd"/>
      <w:r w:rsidR="00342519">
        <w:rPr>
          <w:rFonts w:ascii="Times New Roman" w:eastAsia="Times New Roman" w:hAnsi="Times New Roman" w:cs="Times New Roman"/>
          <w:sz w:val="24"/>
          <w:szCs w:val="24"/>
          <w:lang w:eastAsia="it-IT"/>
        </w:rPr>
        <w:t xml:space="preserve"> giurista</w:t>
      </w:r>
      <w:r w:rsidR="00E53A27">
        <w:rPr>
          <w:rFonts w:ascii="Times New Roman" w:eastAsia="Times New Roman" w:hAnsi="Times New Roman" w:cs="Times New Roman"/>
          <w:sz w:val="24"/>
          <w:szCs w:val="24"/>
          <w:lang w:eastAsia="it-IT"/>
        </w:rPr>
        <w:t>-</w:t>
      </w:r>
      <w:r w:rsidR="00396C6C" w:rsidRPr="00396C6C">
        <w:rPr>
          <w:rFonts w:ascii="Times New Roman" w:eastAsia="Times New Roman" w:hAnsi="Times New Roman" w:cs="Times New Roman"/>
          <w:sz w:val="24"/>
          <w:szCs w:val="24"/>
          <w:lang w:eastAsia="it-IT"/>
        </w:rPr>
        <w:t xml:space="preserve"> </w:t>
      </w:r>
      <w:r w:rsidR="00342519" w:rsidRPr="00396C6C">
        <w:rPr>
          <w:rFonts w:ascii="Times New Roman" w:eastAsia="Times New Roman" w:hAnsi="Times New Roman" w:cs="Times New Roman"/>
          <w:sz w:val="24"/>
          <w:szCs w:val="24"/>
          <w:lang w:eastAsia="it-IT"/>
        </w:rPr>
        <w:t>rischia</w:t>
      </w:r>
      <w:r w:rsidR="00342519">
        <w:rPr>
          <w:rFonts w:ascii="Times New Roman" w:eastAsia="Times New Roman" w:hAnsi="Times New Roman" w:cs="Times New Roman"/>
          <w:sz w:val="24"/>
          <w:szCs w:val="24"/>
          <w:lang w:eastAsia="it-IT"/>
        </w:rPr>
        <w:t xml:space="preserve"> infatti </w:t>
      </w:r>
      <w:r w:rsidR="00396C6C" w:rsidRPr="00396C6C">
        <w:rPr>
          <w:rFonts w:ascii="Times New Roman" w:eastAsia="Times New Roman" w:hAnsi="Times New Roman" w:cs="Times New Roman"/>
          <w:sz w:val="24"/>
          <w:szCs w:val="24"/>
          <w:lang w:eastAsia="it-IT"/>
        </w:rPr>
        <w:t xml:space="preserve">di attribuire a una forza politica, pur con meno di un terzo dei suffragi, in virtù del solo ballottaggio, il potere di </w:t>
      </w:r>
      <w:r w:rsidR="00E53A27">
        <w:rPr>
          <w:rFonts w:ascii="Times New Roman" w:eastAsia="Times New Roman" w:hAnsi="Times New Roman" w:cs="Times New Roman"/>
          <w:sz w:val="24"/>
          <w:szCs w:val="24"/>
          <w:lang w:eastAsia="it-IT"/>
        </w:rPr>
        <w:t>elegger</w:t>
      </w:r>
      <w:r w:rsidR="00396C6C" w:rsidRPr="00396C6C">
        <w:rPr>
          <w:rFonts w:ascii="Times New Roman" w:eastAsia="Times New Roman" w:hAnsi="Times New Roman" w:cs="Times New Roman"/>
          <w:sz w:val="24"/>
          <w:szCs w:val="24"/>
          <w:lang w:eastAsia="it-IT"/>
        </w:rPr>
        <w:t>e</w:t>
      </w:r>
      <w:r w:rsidR="00E53A27">
        <w:rPr>
          <w:rFonts w:ascii="Times New Roman" w:eastAsia="Times New Roman" w:hAnsi="Times New Roman" w:cs="Times New Roman"/>
          <w:sz w:val="24"/>
          <w:szCs w:val="24"/>
          <w:lang w:eastAsia="it-IT"/>
        </w:rPr>
        <w:t>, sostanzialmente,</w:t>
      </w:r>
      <w:r w:rsidR="00396C6C" w:rsidRPr="00396C6C">
        <w:rPr>
          <w:rFonts w:ascii="Times New Roman" w:eastAsia="Times New Roman" w:hAnsi="Times New Roman" w:cs="Times New Roman"/>
          <w:sz w:val="24"/>
          <w:szCs w:val="24"/>
          <w:lang w:eastAsia="it-IT"/>
        </w:rPr>
        <w:t xml:space="preserve"> i giudici costituzionali di nomina parlamentare, il Capo dello Stato con i soli 3/5 dei votanti sia pur dopo votazioni infruttuose, dichiarare lo stato di guerra, deliberare su diritti fondamentali, garanzie d’indipendenza della magistratura, procedere a revisione costituzionale sia pur sottoponendola a referendum. </w:t>
      </w:r>
      <w:r w:rsidR="008764F6">
        <w:rPr>
          <w:rFonts w:ascii="Times New Roman" w:eastAsia="Times New Roman" w:hAnsi="Times New Roman" w:cs="Times New Roman"/>
          <w:sz w:val="24"/>
          <w:szCs w:val="24"/>
          <w:lang w:eastAsia="it-IT"/>
        </w:rPr>
        <w:t>Va poi considerata</w:t>
      </w:r>
      <w:r w:rsidR="00396C6C" w:rsidRPr="00396C6C">
        <w:rPr>
          <w:rFonts w:ascii="Times New Roman" w:eastAsia="Times New Roman" w:hAnsi="Times New Roman" w:cs="Times New Roman"/>
          <w:sz w:val="24"/>
          <w:szCs w:val="24"/>
          <w:lang w:eastAsia="it-IT"/>
        </w:rPr>
        <w:t xml:space="preserve"> la scarsa legittimazione di parlamentari i cui capilista sono scelti dal segretario di partito, a fronte dell’investitura del Presidente </w:t>
      </w:r>
      <w:proofErr w:type="gramStart"/>
      <w:r w:rsidR="00396C6C" w:rsidRPr="00396C6C">
        <w:rPr>
          <w:rFonts w:ascii="Times New Roman" w:eastAsia="Times New Roman" w:hAnsi="Times New Roman" w:cs="Times New Roman"/>
          <w:sz w:val="24"/>
          <w:szCs w:val="24"/>
          <w:lang w:eastAsia="it-IT"/>
        </w:rPr>
        <w:t>del</w:t>
      </w:r>
      <w:proofErr w:type="gramEnd"/>
      <w:r w:rsidR="00396C6C" w:rsidRPr="00396C6C">
        <w:rPr>
          <w:rFonts w:ascii="Times New Roman" w:eastAsia="Times New Roman" w:hAnsi="Times New Roman" w:cs="Times New Roman"/>
          <w:sz w:val="24"/>
          <w:szCs w:val="24"/>
          <w:lang w:eastAsia="it-IT"/>
        </w:rPr>
        <w:t xml:space="preserve"> Consiglio da parte dei cittadini (con il ballottaggio o comunque con l’indicazione da parte della forza politica del proprio candidato). Quest’asimmetria nella legittimazione di Presidente del Consiglio e parlamentari </w:t>
      </w:r>
      <w:proofErr w:type="gramStart"/>
      <w:r w:rsidR="00396C6C" w:rsidRPr="00396C6C">
        <w:rPr>
          <w:rFonts w:ascii="Times New Roman" w:eastAsia="Times New Roman" w:hAnsi="Times New Roman" w:cs="Times New Roman"/>
          <w:sz w:val="24"/>
          <w:szCs w:val="24"/>
          <w:lang w:eastAsia="it-IT"/>
        </w:rPr>
        <w:t>determina</w:t>
      </w:r>
      <w:proofErr w:type="gramEnd"/>
      <w:r w:rsidR="00396C6C" w:rsidRPr="00396C6C">
        <w:rPr>
          <w:rFonts w:ascii="Times New Roman" w:eastAsia="Times New Roman" w:hAnsi="Times New Roman" w:cs="Times New Roman"/>
          <w:sz w:val="24"/>
          <w:szCs w:val="24"/>
          <w:lang w:eastAsia="it-IT"/>
        </w:rPr>
        <w:t xml:space="preserve"> un’alterazione negli equilibri tra Governo e Parlamento, tutta in favore del primo e senza adeguati correttivi.</w:t>
      </w:r>
    </w:p>
    <w:p w:rsidR="00396C6C" w:rsidRPr="00396C6C" w:rsidRDefault="00396C6C" w:rsidP="00396C6C">
      <w:pPr>
        <w:spacing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Quanto alla disciplina </w:t>
      </w:r>
      <w:r w:rsidRPr="00396C6C">
        <w:rPr>
          <w:rFonts w:ascii="Times New Roman" w:eastAsia="Times New Roman" w:hAnsi="Times New Roman" w:cs="Times New Roman"/>
          <w:sz w:val="24"/>
          <w:szCs w:val="24"/>
          <w:lang w:eastAsia="it-IT"/>
        </w:rPr>
        <w:t>della composizione del Senato,</w:t>
      </w:r>
      <w:r>
        <w:rPr>
          <w:rFonts w:ascii="Times New Roman" w:eastAsia="Times New Roman" w:hAnsi="Times New Roman" w:cs="Times New Roman"/>
          <w:sz w:val="24"/>
          <w:szCs w:val="24"/>
          <w:lang w:eastAsia="it-IT"/>
        </w:rPr>
        <w:t xml:space="preserve"> pur con i correttivi apportati</w:t>
      </w:r>
      <w:r w:rsidRPr="00396C6C">
        <w:rPr>
          <w:rFonts w:ascii="Times New Roman" w:eastAsia="Times New Roman" w:hAnsi="Times New Roman" w:cs="Times New Roman"/>
          <w:sz w:val="24"/>
          <w:szCs w:val="24"/>
          <w:lang w:eastAsia="it-IT"/>
        </w:rPr>
        <w:t xml:space="preserve"> </w:t>
      </w:r>
      <w:proofErr w:type="gramStart"/>
      <w:r w:rsidRPr="00396C6C">
        <w:rPr>
          <w:rFonts w:ascii="Times New Roman" w:eastAsia="Times New Roman" w:hAnsi="Times New Roman" w:cs="Times New Roman"/>
          <w:sz w:val="24"/>
          <w:szCs w:val="24"/>
          <w:lang w:eastAsia="it-IT"/>
        </w:rPr>
        <w:t>essa</w:t>
      </w:r>
      <w:proofErr w:type="gramEnd"/>
      <w:r w:rsidRPr="00396C6C">
        <w:rPr>
          <w:rFonts w:ascii="Times New Roman" w:eastAsia="Times New Roman" w:hAnsi="Times New Roman" w:cs="Times New Roman"/>
          <w:sz w:val="24"/>
          <w:szCs w:val="24"/>
          <w:lang w:eastAsia="it-IT"/>
        </w:rPr>
        <w:t xml:space="preserve"> resta </w:t>
      </w:r>
      <w:r w:rsidR="00490A1E">
        <w:rPr>
          <w:rFonts w:ascii="Times New Roman" w:eastAsia="Times New Roman" w:hAnsi="Times New Roman" w:cs="Times New Roman"/>
          <w:sz w:val="24"/>
          <w:szCs w:val="24"/>
          <w:lang w:eastAsia="it-IT"/>
        </w:rPr>
        <w:t>poco r</w:t>
      </w:r>
      <w:r w:rsidRPr="00396C6C">
        <w:rPr>
          <w:rFonts w:ascii="Times New Roman" w:eastAsia="Times New Roman" w:hAnsi="Times New Roman" w:cs="Times New Roman"/>
          <w:sz w:val="24"/>
          <w:szCs w:val="24"/>
          <w:lang w:eastAsia="it-IT"/>
        </w:rPr>
        <w:t xml:space="preserve">agionevole. Non è chiaro, infatti, il senso della designazione da parte dei Consigli regionali in un </w:t>
      </w:r>
      <w:proofErr w:type="gramStart"/>
      <w:r w:rsidRPr="00396C6C">
        <w:rPr>
          <w:rFonts w:ascii="Times New Roman" w:eastAsia="Times New Roman" w:hAnsi="Times New Roman" w:cs="Times New Roman"/>
          <w:sz w:val="24"/>
          <w:szCs w:val="24"/>
          <w:lang w:eastAsia="it-IT"/>
        </w:rPr>
        <w:t>contesto</w:t>
      </w:r>
      <w:proofErr w:type="gramEnd"/>
      <w:r w:rsidRPr="00396C6C">
        <w:rPr>
          <w:rFonts w:ascii="Times New Roman" w:eastAsia="Times New Roman" w:hAnsi="Times New Roman" w:cs="Times New Roman"/>
          <w:sz w:val="24"/>
          <w:szCs w:val="24"/>
          <w:lang w:eastAsia="it-IT"/>
        </w:rPr>
        <w:t xml:space="preserve"> in cui sia l’elettore a indicare la propria scelta per la nomina del consigliere a Senatore. </w:t>
      </w:r>
      <w:r w:rsidR="00490A1E">
        <w:rPr>
          <w:rFonts w:ascii="Times New Roman" w:eastAsia="Times New Roman" w:hAnsi="Times New Roman" w:cs="Times New Roman"/>
          <w:sz w:val="24"/>
          <w:szCs w:val="24"/>
          <w:lang w:eastAsia="it-IT"/>
        </w:rPr>
        <w:t>Pertanto, è difficile sfuggire a quest’</w:t>
      </w:r>
      <w:proofErr w:type="gramStart"/>
      <w:r w:rsidR="00490A1E">
        <w:rPr>
          <w:rFonts w:ascii="Times New Roman" w:eastAsia="Times New Roman" w:hAnsi="Times New Roman" w:cs="Times New Roman"/>
          <w:sz w:val="24"/>
          <w:szCs w:val="24"/>
          <w:lang w:eastAsia="it-IT"/>
        </w:rPr>
        <w:t>alternativa</w:t>
      </w:r>
      <w:proofErr w:type="gramEnd"/>
      <w:r w:rsidR="00490A1E">
        <w:rPr>
          <w:rFonts w:ascii="Times New Roman" w:eastAsia="Times New Roman" w:hAnsi="Times New Roman" w:cs="Times New Roman"/>
          <w:sz w:val="24"/>
          <w:szCs w:val="24"/>
          <w:lang w:eastAsia="it-IT"/>
        </w:rPr>
        <w:t>: o</w:t>
      </w:r>
      <w:r w:rsidRPr="00396C6C">
        <w:rPr>
          <w:rFonts w:ascii="Times New Roman" w:eastAsia="Times New Roman" w:hAnsi="Times New Roman" w:cs="Times New Roman"/>
          <w:sz w:val="24"/>
          <w:szCs w:val="24"/>
          <w:lang w:eastAsia="it-IT"/>
        </w:rPr>
        <w:t xml:space="preserve"> quella designazione è una mera ratifica </w:t>
      </w:r>
      <w:r w:rsidR="00490A1E">
        <w:rPr>
          <w:rFonts w:ascii="Times New Roman" w:eastAsia="Times New Roman" w:hAnsi="Times New Roman" w:cs="Times New Roman"/>
          <w:sz w:val="24"/>
          <w:szCs w:val="24"/>
          <w:lang w:eastAsia="it-IT"/>
        </w:rPr>
        <w:t>di cui non si comprende il senso</w:t>
      </w:r>
      <w:r w:rsidRPr="00396C6C">
        <w:rPr>
          <w:rFonts w:ascii="Times New Roman" w:eastAsia="Times New Roman" w:hAnsi="Times New Roman" w:cs="Times New Roman"/>
          <w:sz w:val="24"/>
          <w:szCs w:val="24"/>
          <w:lang w:eastAsia="it-IT"/>
        </w:rPr>
        <w:t xml:space="preserve"> </w:t>
      </w:r>
      <w:r w:rsidR="00490A1E">
        <w:rPr>
          <w:rFonts w:ascii="Times New Roman" w:eastAsia="Times New Roman" w:hAnsi="Times New Roman" w:cs="Times New Roman"/>
          <w:sz w:val="24"/>
          <w:szCs w:val="24"/>
          <w:lang w:eastAsia="it-IT"/>
        </w:rPr>
        <w:t>ovvero dovrebbe</w:t>
      </w:r>
      <w:r w:rsidRPr="00396C6C">
        <w:rPr>
          <w:rFonts w:ascii="Times New Roman" w:eastAsia="Times New Roman" w:hAnsi="Times New Roman" w:cs="Times New Roman"/>
          <w:sz w:val="24"/>
          <w:szCs w:val="24"/>
          <w:lang w:eastAsia="it-IT"/>
        </w:rPr>
        <w:t xml:space="preserve"> residua</w:t>
      </w:r>
      <w:r w:rsidR="00490A1E">
        <w:rPr>
          <w:rFonts w:ascii="Times New Roman" w:eastAsia="Times New Roman" w:hAnsi="Times New Roman" w:cs="Times New Roman"/>
          <w:sz w:val="24"/>
          <w:szCs w:val="24"/>
          <w:lang w:eastAsia="it-IT"/>
        </w:rPr>
        <w:t>re</w:t>
      </w:r>
      <w:r w:rsidRPr="00396C6C">
        <w:rPr>
          <w:rFonts w:ascii="Times New Roman" w:eastAsia="Times New Roman" w:hAnsi="Times New Roman" w:cs="Times New Roman"/>
          <w:sz w:val="24"/>
          <w:szCs w:val="24"/>
          <w:lang w:eastAsia="it-IT"/>
        </w:rPr>
        <w:t>, in capo al Consiglio, una sfer</w:t>
      </w:r>
      <w:r w:rsidR="00490A1E">
        <w:rPr>
          <w:rFonts w:ascii="Times New Roman" w:eastAsia="Times New Roman" w:hAnsi="Times New Roman" w:cs="Times New Roman"/>
          <w:sz w:val="24"/>
          <w:szCs w:val="24"/>
          <w:lang w:eastAsia="it-IT"/>
        </w:rPr>
        <w:t>a di discrezionalità che rischierebbe allora, però,</w:t>
      </w:r>
      <w:r w:rsidRPr="00396C6C">
        <w:rPr>
          <w:rFonts w:ascii="Times New Roman" w:eastAsia="Times New Roman" w:hAnsi="Times New Roman" w:cs="Times New Roman"/>
          <w:sz w:val="24"/>
          <w:szCs w:val="24"/>
          <w:lang w:eastAsia="it-IT"/>
        </w:rPr>
        <w:t xml:space="preserve"> di confliggere con il principio di sovranità popolare su cui si basano, inevitabilmente, le istituzioni rappresentative. </w:t>
      </w:r>
    </w:p>
    <w:p w:rsidR="00FF2287" w:rsidRDefault="00396C6C" w:rsidP="00396C6C">
      <w:pPr>
        <w:spacing w:line="240" w:lineRule="auto"/>
        <w:jc w:val="both"/>
        <w:rPr>
          <w:rFonts w:ascii="Times New Roman" w:eastAsia="Times New Roman" w:hAnsi="Times New Roman" w:cs="Times New Roman"/>
          <w:sz w:val="24"/>
          <w:szCs w:val="24"/>
          <w:lang w:eastAsia="it-IT"/>
        </w:rPr>
      </w:pPr>
      <w:r w:rsidRPr="00396C6C">
        <w:rPr>
          <w:rFonts w:ascii="Times New Roman" w:eastAsia="Times New Roman" w:hAnsi="Times New Roman" w:cs="Times New Roman"/>
          <w:sz w:val="24"/>
          <w:szCs w:val="24"/>
          <w:lang w:eastAsia="it-IT"/>
        </w:rPr>
        <w:t>Del resto</w:t>
      </w:r>
      <w:r w:rsidR="00AC0D2B">
        <w:rPr>
          <w:rFonts w:ascii="Times New Roman" w:eastAsia="Times New Roman" w:hAnsi="Times New Roman" w:cs="Times New Roman"/>
          <w:sz w:val="24"/>
          <w:szCs w:val="24"/>
          <w:lang w:eastAsia="it-IT"/>
        </w:rPr>
        <w:t xml:space="preserve">, quanto ai rapporti tra i due </w:t>
      </w:r>
      <w:r w:rsidR="00AC0D2B" w:rsidRPr="00AC0D2B">
        <w:rPr>
          <w:rFonts w:ascii="Times New Roman" w:eastAsia="Times New Roman" w:hAnsi="Times New Roman" w:cs="Times New Roman"/>
          <w:sz w:val="24"/>
          <w:szCs w:val="24"/>
          <w:highlight w:val="yellow"/>
          <w:lang w:eastAsia="it-IT"/>
        </w:rPr>
        <w:t>r</w:t>
      </w:r>
      <w:r w:rsidRPr="00AC0D2B">
        <w:rPr>
          <w:rFonts w:ascii="Times New Roman" w:eastAsia="Times New Roman" w:hAnsi="Times New Roman" w:cs="Times New Roman"/>
          <w:sz w:val="24"/>
          <w:szCs w:val="24"/>
          <w:highlight w:val="yellow"/>
          <w:lang w:eastAsia="it-IT"/>
        </w:rPr>
        <w:t>ami</w:t>
      </w:r>
      <w:r w:rsidR="00342519">
        <w:rPr>
          <w:rFonts w:ascii="Times New Roman" w:eastAsia="Times New Roman" w:hAnsi="Times New Roman" w:cs="Times New Roman"/>
          <w:sz w:val="24"/>
          <w:szCs w:val="24"/>
          <w:lang w:eastAsia="it-IT"/>
        </w:rPr>
        <w:t xml:space="preserve"> del Parlamento, </w:t>
      </w:r>
      <w:r w:rsidRPr="00396C6C">
        <w:rPr>
          <w:rFonts w:ascii="Times New Roman" w:eastAsia="Times New Roman" w:hAnsi="Times New Roman" w:cs="Times New Roman"/>
          <w:sz w:val="24"/>
          <w:szCs w:val="24"/>
          <w:lang w:eastAsia="it-IT"/>
        </w:rPr>
        <w:t xml:space="preserve">va rilevato come la Camera -numericamente più forte del Senato (di sei volte) – sia la sola titolare del rapporto fiduciario con il Governo e dei poteri (legislativi e d’indirizzo e controllo) più rilevanti, a fronte di un Senato debole e di natura incerta (né organo “di garanzia” né dotato di funzioni politiche </w:t>
      </w:r>
      <w:proofErr w:type="gramStart"/>
      <w:r w:rsidRPr="00396C6C">
        <w:rPr>
          <w:rFonts w:ascii="Times New Roman" w:eastAsia="Times New Roman" w:hAnsi="Times New Roman" w:cs="Times New Roman"/>
          <w:sz w:val="24"/>
          <w:szCs w:val="24"/>
          <w:lang w:eastAsia="it-IT"/>
        </w:rPr>
        <w:t>significative</w:t>
      </w:r>
      <w:proofErr w:type="gramEnd"/>
      <w:r w:rsidRPr="00396C6C">
        <w:rPr>
          <w:rFonts w:ascii="Times New Roman" w:eastAsia="Times New Roman" w:hAnsi="Times New Roman" w:cs="Times New Roman"/>
          <w:sz w:val="24"/>
          <w:szCs w:val="24"/>
          <w:lang w:eastAsia="it-IT"/>
        </w:rPr>
        <w:t xml:space="preserve">). Ciò determina un monocameralismo di fatto che, se condivisibile in linea di principio, </w:t>
      </w:r>
      <w:r w:rsidR="00FF2287">
        <w:rPr>
          <w:rFonts w:ascii="Times New Roman" w:eastAsia="Times New Roman" w:hAnsi="Times New Roman" w:cs="Times New Roman"/>
          <w:sz w:val="24"/>
          <w:szCs w:val="24"/>
          <w:lang w:eastAsia="it-IT"/>
        </w:rPr>
        <w:t>non collima</w:t>
      </w:r>
      <w:r w:rsidRPr="00396C6C">
        <w:rPr>
          <w:rFonts w:ascii="Times New Roman" w:eastAsia="Times New Roman" w:hAnsi="Times New Roman" w:cs="Times New Roman"/>
          <w:sz w:val="24"/>
          <w:szCs w:val="24"/>
          <w:lang w:eastAsia="it-IT"/>
        </w:rPr>
        <w:t xml:space="preserve"> tuttavia con una legge elettorale ipermaggioritaria. Un Senato così concepito, con una legittimazione democratica comunque debole in ragione dell’attenuata elettività (comunque di secondo grado, sia pur con designazione sulla scheda elettorale ma con una “ratifica” d’incerta natura da parte dei Consigli), finisce con lo smarrire </w:t>
      </w:r>
      <w:r w:rsidR="00342519">
        <w:rPr>
          <w:rFonts w:ascii="Times New Roman" w:eastAsia="Times New Roman" w:hAnsi="Times New Roman" w:cs="Times New Roman"/>
          <w:sz w:val="24"/>
          <w:szCs w:val="24"/>
          <w:lang w:eastAsia="it-IT"/>
        </w:rPr>
        <w:t>la sua reale funzione</w:t>
      </w:r>
      <w:r w:rsidRPr="00396C6C">
        <w:rPr>
          <w:rFonts w:ascii="Times New Roman" w:eastAsia="Times New Roman" w:hAnsi="Times New Roman" w:cs="Times New Roman"/>
          <w:sz w:val="24"/>
          <w:szCs w:val="24"/>
          <w:lang w:eastAsia="it-IT"/>
        </w:rPr>
        <w:t xml:space="preserve">. </w:t>
      </w:r>
      <w:r w:rsidR="00342519">
        <w:rPr>
          <w:rFonts w:ascii="Times New Roman" w:eastAsia="Times New Roman" w:hAnsi="Times New Roman" w:cs="Times New Roman"/>
          <w:sz w:val="24"/>
          <w:szCs w:val="24"/>
          <w:lang w:eastAsia="it-IT"/>
        </w:rPr>
        <w:t xml:space="preserve">Il superamento del bicameralismo paritario </w:t>
      </w:r>
      <w:proofErr w:type="gramStart"/>
      <w:r w:rsidR="00342519">
        <w:rPr>
          <w:rFonts w:ascii="Times New Roman" w:eastAsia="Times New Roman" w:hAnsi="Times New Roman" w:cs="Times New Roman"/>
          <w:sz w:val="24"/>
          <w:szCs w:val="24"/>
          <w:lang w:eastAsia="it-IT"/>
        </w:rPr>
        <w:t>avrebbe infatti potuto</w:t>
      </w:r>
      <w:proofErr w:type="gramEnd"/>
      <w:r w:rsidR="00342519">
        <w:rPr>
          <w:rFonts w:ascii="Times New Roman" w:eastAsia="Times New Roman" w:hAnsi="Times New Roman" w:cs="Times New Roman"/>
          <w:sz w:val="24"/>
          <w:szCs w:val="24"/>
          <w:lang w:eastAsia="it-IT"/>
        </w:rPr>
        <w:t xml:space="preserve"> essere comunque ottenuto con </w:t>
      </w:r>
      <w:r w:rsidRPr="00396C6C">
        <w:rPr>
          <w:rFonts w:ascii="Times New Roman" w:eastAsia="Times New Roman" w:hAnsi="Times New Roman" w:cs="Times New Roman"/>
          <w:sz w:val="24"/>
          <w:szCs w:val="24"/>
          <w:lang w:eastAsia="it-IT"/>
        </w:rPr>
        <w:t>un monocameralismo nel quadro di un sistema proporzionale</w:t>
      </w:r>
      <w:r w:rsidR="00342519">
        <w:rPr>
          <w:rFonts w:ascii="Times New Roman" w:eastAsia="Times New Roman" w:hAnsi="Times New Roman" w:cs="Times New Roman"/>
          <w:sz w:val="24"/>
          <w:szCs w:val="24"/>
          <w:lang w:eastAsia="it-IT"/>
        </w:rPr>
        <w:t>,</w:t>
      </w:r>
      <w:r w:rsidRPr="00396C6C">
        <w:rPr>
          <w:rFonts w:ascii="Times New Roman" w:eastAsia="Times New Roman" w:hAnsi="Times New Roman" w:cs="Times New Roman"/>
          <w:sz w:val="24"/>
          <w:szCs w:val="24"/>
          <w:lang w:eastAsia="it-IT"/>
        </w:rPr>
        <w:t xml:space="preserve"> sia pur corretto</w:t>
      </w:r>
      <w:r w:rsidR="00342519">
        <w:rPr>
          <w:rFonts w:ascii="Times New Roman" w:eastAsia="Times New Roman" w:hAnsi="Times New Roman" w:cs="Times New Roman"/>
          <w:sz w:val="24"/>
          <w:szCs w:val="24"/>
          <w:lang w:eastAsia="it-IT"/>
        </w:rPr>
        <w:t>,</w:t>
      </w:r>
      <w:r w:rsidRPr="00396C6C">
        <w:rPr>
          <w:rFonts w:ascii="Times New Roman" w:eastAsia="Times New Roman" w:hAnsi="Times New Roman" w:cs="Times New Roman"/>
          <w:sz w:val="24"/>
          <w:szCs w:val="24"/>
          <w:lang w:eastAsia="it-IT"/>
        </w:rPr>
        <w:t xml:space="preserve"> ovvero una Camera della autonomie dotata di una legittimazione più netta e di poteri più incisivi oppure, ancora, un Senato “di garanzia”, </w:t>
      </w:r>
      <w:r w:rsidR="00342519">
        <w:rPr>
          <w:rFonts w:ascii="Times New Roman" w:eastAsia="Times New Roman" w:hAnsi="Times New Roman" w:cs="Times New Roman"/>
          <w:sz w:val="24"/>
          <w:szCs w:val="24"/>
          <w:lang w:eastAsia="it-IT"/>
        </w:rPr>
        <w:t>tenuto a svolgere un ruolo di “</w:t>
      </w:r>
      <w:r w:rsidRPr="00396C6C">
        <w:rPr>
          <w:rFonts w:ascii="Times New Roman" w:eastAsia="Times New Roman" w:hAnsi="Times New Roman" w:cs="Times New Roman"/>
          <w:sz w:val="24"/>
          <w:szCs w:val="24"/>
          <w:lang w:eastAsia="it-IT"/>
        </w:rPr>
        <w:t>contrappeso</w:t>
      </w:r>
      <w:r w:rsidR="00342519">
        <w:rPr>
          <w:rFonts w:ascii="Times New Roman" w:eastAsia="Times New Roman" w:hAnsi="Times New Roman" w:cs="Times New Roman"/>
          <w:sz w:val="24"/>
          <w:szCs w:val="24"/>
          <w:lang w:eastAsia="it-IT"/>
        </w:rPr>
        <w:t>”</w:t>
      </w:r>
      <w:r w:rsidRPr="00396C6C">
        <w:rPr>
          <w:rFonts w:ascii="Times New Roman" w:eastAsia="Times New Roman" w:hAnsi="Times New Roman" w:cs="Times New Roman"/>
          <w:sz w:val="24"/>
          <w:szCs w:val="24"/>
          <w:lang w:eastAsia="it-IT"/>
        </w:rPr>
        <w:t xml:space="preserve"> reale per </w:t>
      </w:r>
      <w:r>
        <w:rPr>
          <w:rFonts w:ascii="Times New Roman" w:eastAsia="Times New Roman" w:hAnsi="Times New Roman" w:cs="Times New Roman"/>
          <w:sz w:val="24"/>
          <w:szCs w:val="24"/>
          <w:lang w:eastAsia="it-IT"/>
        </w:rPr>
        <w:t xml:space="preserve">decisioni </w:t>
      </w:r>
      <w:r w:rsidR="00342519">
        <w:rPr>
          <w:rFonts w:ascii="Times New Roman" w:eastAsia="Times New Roman" w:hAnsi="Times New Roman" w:cs="Times New Roman"/>
          <w:sz w:val="24"/>
          <w:szCs w:val="24"/>
          <w:lang w:eastAsia="it-IT"/>
        </w:rPr>
        <w:t>da non riservare alla</w:t>
      </w:r>
      <w:r>
        <w:rPr>
          <w:rFonts w:ascii="Times New Roman" w:eastAsia="Times New Roman" w:hAnsi="Times New Roman" w:cs="Times New Roman"/>
          <w:sz w:val="24"/>
          <w:szCs w:val="24"/>
          <w:lang w:eastAsia="it-IT"/>
        </w:rPr>
        <w:t xml:space="preserve"> sola maggioranza</w:t>
      </w:r>
      <w:r w:rsidRPr="00396C6C">
        <w:rPr>
          <w:rFonts w:ascii="Times New Roman" w:eastAsia="Times New Roman" w:hAnsi="Times New Roman" w:cs="Times New Roman"/>
          <w:sz w:val="24"/>
          <w:szCs w:val="24"/>
          <w:lang w:eastAsia="it-IT"/>
        </w:rPr>
        <w:t>. Anche l</w:t>
      </w:r>
      <w:r w:rsidR="00342519">
        <w:rPr>
          <w:rFonts w:ascii="Times New Roman" w:eastAsia="Times New Roman" w:hAnsi="Times New Roman" w:cs="Times New Roman"/>
          <w:sz w:val="24"/>
          <w:szCs w:val="24"/>
          <w:lang w:eastAsia="it-IT"/>
        </w:rPr>
        <w:t>a rimessione al regolamento della Camera dell</w:t>
      </w:r>
      <w:r w:rsidRPr="00396C6C">
        <w:rPr>
          <w:rFonts w:ascii="Times New Roman" w:eastAsia="Times New Roman" w:hAnsi="Times New Roman" w:cs="Times New Roman"/>
          <w:sz w:val="24"/>
          <w:szCs w:val="24"/>
          <w:lang w:eastAsia="it-IT"/>
        </w:rPr>
        <w:t xml:space="preserve">o statuto </w:t>
      </w:r>
      <w:proofErr w:type="gramStart"/>
      <w:r w:rsidRPr="00396C6C">
        <w:rPr>
          <w:rFonts w:ascii="Times New Roman" w:eastAsia="Times New Roman" w:hAnsi="Times New Roman" w:cs="Times New Roman"/>
          <w:sz w:val="24"/>
          <w:szCs w:val="24"/>
          <w:lang w:eastAsia="it-IT"/>
        </w:rPr>
        <w:t>delle</w:t>
      </w:r>
      <w:proofErr w:type="gramEnd"/>
      <w:r w:rsidRPr="00396C6C">
        <w:rPr>
          <w:rFonts w:ascii="Times New Roman" w:eastAsia="Times New Roman" w:hAnsi="Times New Roman" w:cs="Times New Roman"/>
          <w:sz w:val="24"/>
          <w:szCs w:val="24"/>
          <w:lang w:eastAsia="it-IT"/>
        </w:rPr>
        <w:t xml:space="preserve"> opposizioni, </w:t>
      </w:r>
      <w:r w:rsidR="00342519">
        <w:rPr>
          <w:rFonts w:ascii="Times New Roman" w:eastAsia="Times New Roman" w:hAnsi="Times New Roman" w:cs="Times New Roman"/>
          <w:sz w:val="24"/>
          <w:szCs w:val="24"/>
          <w:lang w:eastAsia="it-IT"/>
        </w:rPr>
        <w:t>rischia di indebolirne la portata innovativa</w:t>
      </w:r>
      <w:r w:rsidRPr="00396C6C">
        <w:rPr>
          <w:rFonts w:ascii="Times New Roman" w:eastAsia="Times New Roman" w:hAnsi="Times New Roman" w:cs="Times New Roman"/>
          <w:sz w:val="24"/>
          <w:szCs w:val="24"/>
          <w:lang w:eastAsia="it-IT"/>
        </w:rPr>
        <w:t>. Positiva è</w:t>
      </w:r>
      <w:r w:rsidR="00FF2287">
        <w:rPr>
          <w:rFonts w:ascii="Times New Roman" w:eastAsia="Times New Roman" w:hAnsi="Times New Roman" w:cs="Times New Roman"/>
          <w:sz w:val="24"/>
          <w:szCs w:val="24"/>
          <w:lang w:eastAsia="it-IT"/>
        </w:rPr>
        <w:t>, invece,</w:t>
      </w:r>
      <w:r w:rsidRPr="00396C6C">
        <w:rPr>
          <w:rFonts w:ascii="Times New Roman" w:eastAsia="Times New Roman" w:hAnsi="Times New Roman" w:cs="Times New Roman"/>
          <w:sz w:val="24"/>
          <w:szCs w:val="24"/>
          <w:lang w:eastAsia="it-IT"/>
        </w:rPr>
        <w:t xml:space="preserve"> la soppressione del voto bloccato che, </w:t>
      </w:r>
      <w:r w:rsidR="00FF2287">
        <w:rPr>
          <w:rFonts w:ascii="Times New Roman" w:eastAsia="Times New Roman" w:hAnsi="Times New Roman" w:cs="Times New Roman"/>
          <w:sz w:val="24"/>
          <w:szCs w:val="24"/>
          <w:lang w:eastAsia="it-IT"/>
        </w:rPr>
        <w:t>unitamente al</w:t>
      </w:r>
      <w:r w:rsidRPr="00396C6C">
        <w:rPr>
          <w:rFonts w:ascii="Times New Roman" w:eastAsia="Times New Roman" w:hAnsi="Times New Roman" w:cs="Times New Roman"/>
          <w:sz w:val="24"/>
          <w:szCs w:val="24"/>
          <w:lang w:eastAsia="it-IT"/>
        </w:rPr>
        <w:t xml:space="preserve">la previsione delle leggi da approvare “a data fissa” in virtù della mera dichiarazione del Governo, avrebbe rischiato di sbilanciare eccessivamente, in favore di quest’ultimo, gli equilibri tra Parlamento ed esecutivo. Così concepita, la riforma </w:t>
      </w:r>
      <w:r w:rsidR="00FF2287">
        <w:rPr>
          <w:rFonts w:ascii="Times New Roman" w:eastAsia="Times New Roman" w:hAnsi="Times New Roman" w:cs="Times New Roman"/>
          <w:sz w:val="24"/>
          <w:szCs w:val="24"/>
          <w:lang w:eastAsia="it-IT"/>
        </w:rPr>
        <w:t>non sembrerebbe neppure determinare</w:t>
      </w:r>
      <w:r w:rsidRPr="00396C6C">
        <w:rPr>
          <w:rFonts w:ascii="Times New Roman" w:eastAsia="Times New Roman" w:hAnsi="Times New Roman" w:cs="Times New Roman"/>
          <w:sz w:val="24"/>
          <w:szCs w:val="24"/>
          <w:lang w:eastAsia="it-IT"/>
        </w:rPr>
        <w:t xml:space="preserve"> un rilevante contenimento degli oneri; </w:t>
      </w:r>
      <w:r w:rsidR="00FF2287">
        <w:rPr>
          <w:rFonts w:ascii="Times New Roman" w:eastAsia="Times New Roman" w:hAnsi="Times New Roman" w:cs="Times New Roman"/>
          <w:sz w:val="24"/>
          <w:szCs w:val="24"/>
          <w:lang w:eastAsia="it-IT"/>
        </w:rPr>
        <w:t>ciò</w:t>
      </w:r>
      <w:r w:rsidRPr="00396C6C">
        <w:rPr>
          <w:rFonts w:ascii="Times New Roman" w:eastAsia="Times New Roman" w:hAnsi="Times New Roman" w:cs="Times New Roman"/>
          <w:sz w:val="24"/>
          <w:szCs w:val="24"/>
          <w:lang w:eastAsia="it-IT"/>
        </w:rPr>
        <w:t xml:space="preserve"> che meglio </w:t>
      </w:r>
      <w:proofErr w:type="gramStart"/>
      <w:r w:rsidRPr="00396C6C">
        <w:rPr>
          <w:rFonts w:ascii="Times New Roman" w:eastAsia="Times New Roman" w:hAnsi="Times New Roman" w:cs="Times New Roman"/>
          <w:sz w:val="24"/>
          <w:szCs w:val="24"/>
          <w:lang w:eastAsia="it-IT"/>
        </w:rPr>
        <w:t>avrebbe potuto</w:t>
      </w:r>
      <w:proofErr w:type="gramEnd"/>
      <w:r w:rsidRPr="00396C6C">
        <w:rPr>
          <w:rFonts w:ascii="Times New Roman" w:eastAsia="Times New Roman" w:hAnsi="Times New Roman" w:cs="Times New Roman"/>
          <w:sz w:val="24"/>
          <w:szCs w:val="24"/>
          <w:lang w:eastAsia="it-IT"/>
        </w:rPr>
        <w:t xml:space="preserve"> essere </w:t>
      </w:r>
      <w:r w:rsidR="00FF2287">
        <w:rPr>
          <w:rFonts w:ascii="Times New Roman" w:eastAsia="Times New Roman" w:hAnsi="Times New Roman" w:cs="Times New Roman"/>
          <w:sz w:val="24"/>
          <w:szCs w:val="24"/>
          <w:lang w:eastAsia="it-IT"/>
        </w:rPr>
        <w:t xml:space="preserve">realizzato </w:t>
      </w:r>
      <w:r w:rsidRPr="00396C6C">
        <w:rPr>
          <w:rFonts w:ascii="Times New Roman" w:eastAsia="Times New Roman" w:hAnsi="Times New Roman" w:cs="Times New Roman"/>
          <w:sz w:val="24"/>
          <w:szCs w:val="24"/>
          <w:lang w:eastAsia="it-IT"/>
        </w:rPr>
        <w:t xml:space="preserve">riducendo il numero dei deputati e così riequilibrando anche i rapporti tra i due Rami del Parlamento.   </w:t>
      </w:r>
    </w:p>
    <w:p w:rsidR="00396C6C" w:rsidRPr="00396C6C" w:rsidRDefault="00FF2287" w:rsidP="00396C6C">
      <w:pPr>
        <w:spacing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Sarebbe inoltre stato preferibile mantenere in capo al Senato la titolarità a legiferare </w:t>
      </w:r>
      <w:r w:rsidR="00396C6C">
        <w:rPr>
          <w:rFonts w:ascii="Times New Roman" w:eastAsia="Times New Roman" w:hAnsi="Times New Roman" w:cs="Times New Roman"/>
          <w:sz w:val="24"/>
          <w:szCs w:val="24"/>
          <w:lang w:eastAsia="it-IT"/>
        </w:rPr>
        <w:t>su</w:t>
      </w:r>
      <w:r w:rsidR="00396C6C" w:rsidRPr="00396C6C">
        <w:rPr>
          <w:rFonts w:ascii="Times New Roman" w:eastAsia="Times New Roman" w:hAnsi="Times New Roman" w:cs="Times New Roman"/>
          <w:sz w:val="24"/>
          <w:szCs w:val="24"/>
          <w:lang w:eastAsia="it-IT"/>
        </w:rPr>
        <w:t xml:space="preserve"> materie che riguardano comunque i diritti civili e di libertà. </w:t>
      </w:r>
      <w:r>
        <w:rPr>
          <w:rFonts w:ascii="Times New Roman" w:eastAsia="Times New Roman" w:hAnsi="Times New Roman" w:cs="Times New Roman"/>
          <w:sz w:val="24"/>
          <w:szCs w:val="24"/>
          <w:lang w:eastAsia="it-IT"/>
        </w:rPr>
        <w:t xml:space="preserve">Temi, questi, che meriterebbero di essere astratti di veti incrociati maggioranza-opposizione, cui invece si </w:t>
      </w:r>
      <w:proofErr w:type="gramStart"/>
      <w:r>
        <w:rPr>
          <w:rFonts w:ascii="Times New Roman" w:eastAsia="Times New Roman" w:hAnsi="Times New Roman" w:cs="Times New Roman"/>
          <w:sz w:val="24"/>
          <w:szCs w:val="24"/>
          <w:lang w:eastAsia="it-IT"/>
        </w:rPr>
        <w:t>rischia</w:t>
      </w:r>
      <w:proofErr w:type="gramEnd"/>
      <w:r>
        <w:rPr>
          <w:rFonts w:ascii="Times New Roman" w:eastAsia="Times New Roman" w:hAnsi="Times New Roman" w:cs="Times New Roman"/>
          <w:sz w:val="24"/>
          <w:szCs w:val="24"/>
          <w:lang w:eastAsia="it-IT"/>
        </w:rPr>
        <w:t xml:space="preserve"> di consegnarli rimettendone </w:t>
      </w:r>
      <w:r w:rsidR="00396C6C" w:rsidRPr="00396C6C">
        <w:rPr>
          <w:rFonts w:ascii="Times New Roman" w:eastAsia="Times New Roman" w:hAnsi="Times New Roman" w:cs="Times New Roman"/>
          <w:sz w:val="24"/>
          <w:szCs w:val="24"/>
          <w:lang w:eastAsia="it-IT"/>
        </w:rPr>
        <w:t xml:space="preserve">la decisione alla sola maggioranza </w:t>
      </w:r>
      <w:r>
        <w:rPr>
          <w:rFonts w:ascii="Times New Roman" w:eastAsia="Times New Roman" w:hAnsi="Times New Roman" w:cs="Times New Roman"/>
          <w:sz w:val="24"/>
          <w:szCs w:val="24"/>
          <w:lang w:eastAsia="it-IT"/>
        </w:rPr>
        <w:t>relativa</w:t>
      </w:r>
      <w:r w:rsidR="00396C6C" w:rsidRPr="00396C6C">
        <w:rPr>
          <w:rFonts w:ascii="Times New Roman" w:eastAsia="Times New Roman" w:hAnsi="Times New Roman" w:cs="Times New Roman"/>
          <w:sz w:val="24"/>
          <w:szCs w:val="24"/>
          <w:lang w:eastAsia="it-IT"/>
        </w:rPr>
        <w:t xml:space="preserve"> espressa alla Camera - e neppure realmente rappresentativa della maggioranza del Paese, </w:t>
      </w:r>
      <w:r>
        <w:rPr>
          <w:rFonts w:ascii="Times New Roman" w:eastAsia="Times New Roman" w:hAnsi="Times New Roman" w:cs="Times New Roman"/>
          <w:sz w:val="24"/>
          <w:szCs w:val="24"/>
          <w:lang w:eastAsia="it-IT"/>
        </w:rPr>
        <w:t>in ragione del forte correttivo maggioritario previsto dalla legge elettorale</w:t>
      </w:r>
      <w:r w:rsidR="00396C6C" w:rsidRPr="00396C6C">
        <w:rPr>
          <w:rFonts w:ascii="Times New Roman" w:eastAsia="Times New Roman" w:hAnsi="Times New Roman" w:cs="Times New Roman"/>
          <w:sz w:val="24"/>
          <w:szCs w:val="24"/>
          <w:lang w:eastAsia="it-IT"/>
        </w:rPr>
        <w:t xml:space="preserve">  -.</w:t>
      </w:r>
    </w:p>
    <w:p w:rsidR="006A2280" w:rsidRPr="006A2280" w:rsidRDefault="00FF2287" w:rsidP="006A2280">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Non può, infine, non registrarsi una tendenziale curvatura della</w:t>
      </w:r>
      <w:r w:rsidR="006A2280" w:rsidRPr="006A2280">
        <w:rPr>
          <w:rFonts w:ascii="Times New Roman" w:eastAsia="Times New Roman" w:hAnsi="Times New Roman" w:cs="Times New Roman"/>
          <w:sz w:val="24"/>
          <w:szCs w:val="24"/>
          <w:lang w:eastAsia="it-IT"/>
        </w:rPr>
        <w:t xml:space="preserve"> forma di governo da parlamentare in premierato, non potendo più ritenersi il Presidente del Consiglio, in questo nuovo assetto, quel </w:t>
      </w:r>
      <w:r w:rsidR="006A2280" w:rsidRPr="00FF2287">
        <w:rPr>
          <w:rFonts w:ascii="Times New Roman" w:eastAsia="Times New Roman" w:hAnsi="Times New Roman" w:cs="Times New Roman"/>
          <w:i/>
          <w:sz w:val="24"/>
          <w:szCs w:val="24"/>
          <w:lang w:eastAsia="it-IT"/>
        </w:rPr>
        <w:t>primus inter pares</w:t>
      </w:r>
      <w:r w:rsidR="006A2280" w:rsidRPr="006A2280">
        <w:rPr>
          <w:rFonts w:ascii="Times New Roman" w:eastAsia="Times New Roman" w:hAnsi="Times New Roman" w:cs="Times New Roman"/>
          <w:sz w:val="24"/>
          <w:szCs w:val="24"/>
          <w:lang w:eastAsia="it-IT"/>
        </w:rPr>
        <w:t xml:space="preserve"> prefigurato dalla Costituzione del ’47. Egli </w:t>
      </w:r>
      <w:r>
        <w:rPr>
          <w:rFonts w:ascii="Times New Roman" w:eastAsia="Times New Roman" w:hAnsi="Times New Roman" w:cs="Times New Roman"/>
          <w:sz w:val="24"/>
          <w:szCs w:val="24"/>
          <w:lang w:eastAsia="it-IT"/>
        </w:rPr>
        <w:t>assume</w:t>
      </w:r>
      <w:proofErr w:type="gramStart"/>
      <w:r>
        <w:rPr>
          <w:rFonts w:ascii="Times New Roman" w:eastAsia="Times New Roman" w:hAnsi="Times New Roman" w:cs="Times New Roman"/>
          <w:sz w:val="24"/>
          <w:szCs w:val="24"/>
          <w:lang w:eastAsia="it-IT"/>
        </w:rPr>
        <w:t xml:space="preserve"> infatti</w:t>
      </w:r>
      <w:proofErr w:type="gramEnd"/>
      <w:r>
        <w:rPr>
          <w:rFonts w:ascii="Times New Roman" w:eastAsia="Times New Roman" w:hAnsi="Times New Roman" w:cs="Times New Roman"/>
          <w:sz w:val="24"/>
          <w:szCs w:val="24"/>
          <w:lang w:eastAsia="it-IT"/>
        </w:rPr>
        <w:t xml:space="preserve">, nel nuovo sistema, un ruolo centrale derivante dalla legittimazione elettorale propria e dalla titolarità – quale vertice dell’esecutivo - di </w:t>
      </w:r>
      <w:r w:rsidR="006A2280" w:rsidRPr="006A2280">
        <w:rPr>
          <w:rFonts w:ascii="Times New Roman" w:eastAsia="Times New Roman" w:hAnsi="Times New Roman" w:cs="Times New Roman"/>
          <w:sz w:val="24"/>
          <w:szCs w:val="24"/>
          <w:lang w:eastAsia="it-IT"/>
        </w:rPr>
        <w:t xml:space="preserve">poteri non adeguatamente contro-bilanciati. Tale mutamento ordinamentale </w:t>
      </w:r>
      <w:r>
        <w:rPr>
          <w:rFonts w:ascii="Times New Roman" w:eastAsia="Times New Roman" w:hAnsi="Times New Roman" w:cs="Times New Roman"/>
          <w:sz w:val="24"/>
          <w:szCs w:val="24"/>
          <w:lang w:eastAsia="it-IT"/>
        </w:rPr>
        <w:t>non può non produrre effetti, del resto,</w:t>
      </w:r>
      <w:r w:rsidR="006A2280" w:rsidRPr="006A2280">
        <w:rPr>
          <w:rFonts w:ascii="Times New Roman" w:eastAsia="Times New Roman" w:hAnsi="Times New Roman" w:cs="Times New Roman"/>
          <w:sz w:val="24"/>
          <w:szCs w:val="24"/>
          <w:lang w:eastAsia="it-IT"/>
        </w:rPr>
        <w:t xml:space="preserve"> sulla prima parte della Costituzione e sui </w:t>
      </w:r>
      <w:r>
        <w:rPr>
          <w:rFonts w:ascii="Times New Roman" w:eastAsia="Times New Roman" w:hAnsi="Times New Roman" w:cs="Times New Roman"/>
          <w:sz w:val="24"/>
          <w:szCs w:val="24"/>
          <w:lang w:eastAsia="it-IT"/>
        </w:rPr>
        <w:t xml:space="preserve">principi e </w:t>
      </w:r>
      <w:r w:rsidR="006A2280" w:rsidRPr="006A2280">
        <w:rPr>
          <w:rFonts w:ascii="Times New Roman" w:eastAsia="Times New Roman" w:hAnsi="Times New Roman" w:cs="Times New Roman"/>
          <w:sz w:val="24"/>
          <w:szCs w:val="24"/>
          <w:lang w:eastAsia="it-IT"/>
        </w:rPr>
        <w:t xml:space="preserve">diritti fondamentali ivi sanciti, </w:t>
      </w:r>
      <w:proofErr w:type="gramStart"/>
      <w:r>
        <w:rPr>
          <w:rFonts w:ascii="Times New Roman" w:eastAsia="Times New Roman" w:hAnsi="Times New Roman" w:cs="Times New Roman"/>
          <w:sz w:val="24"/>
          <w:szCs w:val="24"/>
          <w:lang w:eastAsia="it-IT"/>
        </w:rPr>
        <w:t>in quanto</w:t>
      </w:r>
      <w:proofErr w:type="gramEnd"/>
      <w:r w:rsidR="006A2280" w:rsidRPr="006A2280">
        <w:rPr>
          <w:rFonts w:ascii="Times New Roman" w:eastAsia="Times New Roman" w:hAnsi="Times New Roman" w:cs="Times New Roman"/>
          <w:sz w:val="24"/>
          <w:szCs w:val="24"/>
          <w:lang w:eastAsia="it-IT"/>
        </w:rPr>
        <w:t xml:space="preserve"> essi traggono effettività </w:t>
      </w:r>
      <w:r>
        <w:rPr>
          <w:rFonts w:ascii="Times New Roman" w:eastAsia="Times New Roman" w:hAnsi="Times New Roman" w:cs="Times New Roman"/>
          <w:sz w:val="24"/>
          <w:szCs w:val="24"/>
          <w:lang w:eastAsia="it-IT"/>
        </w:rPr>
        <w:t>proprio dal</w:t>
      </w:r>
      <w:r w:rsidR="006A2280" w:rsidRPr="006A2280">
        <w:rPr>
          <w:rFonts w:ascii="Times New Roman" w:eastAsia="Times New Roman" w:hAnsi="Times New Roman" w:cs="Times New Roman"/>
          <w:sz w:val="24"/>
          <w:szCs w:val="24"/>
          <w:lang w:eastAsia="it-IT"/>
        </w:rPr>
        <w:t xml:space="preserve"> sistema di tutele e garanzie </w:t>
      </w:r>
      <w:r>
        <w:rPr>
          <w:rFonts w:ascii="Times New Roman" w:eastAsia="Times New Roman" w:hAnsi="Times New Roman" w:cs="Times New Roman"/>
          <w:sz w:val="24"/>
          <w:szCs w:val="24"/>
          <w:lang w:eastAsia="it-IT"/>
        </w:rPr>
        <w:t>prefigurato nella seconda parte della Carta</w:t>
      </w:r>
    </w:p>
    <w:p w:rsidR="0064501E" w:rsidRPr="00BC47AE" w:rsidRDefault="0064501E" w:rsidP="003A5892">
      <w:pPr>
        <w:spacing w:after="0" w:line="240" w:lineRule="auto"/>
        <w:jc w:val="both"/>
        <w:rPr>
          <w:rFonts w:ascii="Times New Roman" w:hAnsi="Times New Roman" w:cs="Times New Roman"/>
          <w:sz w:val="24"/>
          <w:szCs w:val="24"/>
        </w:rPr>
      </w:pPr>
    </w:p>
    <w:p w:rsidR="00C51FED" w:rsidRPr="00BC47AE" w:rsidRDefault="00C51FED" w:rsidP="009966D4">
      <w:pPr>
        <w:spacing w:after="0" w:line="240" w:lineRule="auto"/>
        <w:rPr>
          <w:rFonts w:ascii="Times New Roman" w:hAnsi="Times New Roman" w:cs="Times New Roman"/>
          <w:sz w:val="24"/>
          <w:szCs w:val="24"/>
        </w:rPr>
      </w:pPr>
    </w:p>
    <w:p w:rsidR="00A731B7" w:rsidRPr="00BC47AE" w:rsidRDefault="00A731B7" w:rsidP="009966D4">
      <w:pPr>
        <w:spacing w:after="0" w:line="240" w:lineRule="auto"/>
        <w:rPr>
          <w:rFonts w:ascii="Times New Roman" w:hAnsi="Times New Roman" w:cs="Times New Roman"/>
          <w:sz w:val="24"/>
          <w:szCs w:val="24"/>
        </w:rPr>
      </w:pPr>
      <w:r w:rsidRPr="00BC47AE">
        <w:rPr>
          <w:rFonts w:ascii="Times New Roman" w:hAnsi="Times New Roman" w:cs="Times New Roman"/>
          <w:sz w:val="24"/>
          <w:szCs w:val="24"/>
        </w:rPr>
        <w:t>Le linee essenziali della riforma sono le seguenti.</w:t>
      </w:r>
    </w:p>
    <w:p w:rsidR="001508A3" w:rsidRPr="00BC47AE" w:rsidRDefault="00A731B7" w:rsidP="00A731B7">
      <w:pPr>
        <w:spacing w:after="0" w:line="240" w:lineRule="auto"/>
        <w:jc w:val="both"/>
        <w:rPr>
          <w:rFonts w:ascii="Times New Roman" w:hAnsi="Times New Roman" w:cs="Times New Roman"/>
          <w:sz w:val="24"/>
          <w:szCs w:val="24"/>
        </w:rPr>
      </w:pPr>
      <w:r w:rsidRPr="00BC47AE">
        <w:rPr>
          <w:rFonts w:ascii="Times New Roman" w:hAnsi="Times New Roman" w:cs="Times New Roman"/>
          <w:b/>
          <w:bCs/>
          <w:sz w:val="24"/>
          <w:szCs w:val="24"/>
        </w:rPr>
        <w:t>Superamento del bicameralismo</w:t>
      </w:r>
      <w:r w:rsidR="00516582" w:rsidRPr="00BC47AE">
        <w:rPr>
          <w:rFonts w:ascii="Times New Roman" w:hAnsi="Times New Roman" w:cs="Times New Roman"/>
          <w:bCs/>
          <w:sz w:val="24"/>
          <w:szCs w:val="24"/>
        </w:rPr>
        <w:t>: l</w:t>
      </w:r>
      <w:r w:rsidRPr="00BC47AE">
        <w:rPr>
          <w:rFonts w:ascii="Times New Roman" w:hAnsi="Times New Roman" w:cs="Times New Roman"/>
          <w:bCs/>
          <w:sz w:val="24"/>
          <w:szCs w:val="24"/>
        </w:rPr>
        <w:t xml:space="preserve">e due Camere saranno </w:t>
      </w:r>
      <w:proofErr w:type="gramStart"/>
      <w:r w:rsidRPr="00BC47AE">
        <w:rPr>
          <w:rFonts w:ascii="Times New Roman" w:hAnsi="Times New Roman" w:cs="Times New Roman"/>
          <w:bCs/>
          <w:sz w:val="24"/>
          <w:szCs w:val="24"/>
        </w:rPr>
        <w:t>differenziate</w:t>
      </w:r>
      <w:proofErr w:type="gramEnd"/>
      <w:r w:rsidRPr="00BC47AE">
        <w:rPr>
          <w:rFonts w:ascii="Times New Roman" w:hAnsi="Times New Roman" w:cs="Times New Roman"/>
          <w:bCs/>
          <w:sz w:val="24"/>
          <w:szCs w:val="24"/>
        </w:rPr>
        <w:t xml:space="preserve"> per criteri di composizione e funzioni. In particolare, il rapporto fiduciario con il Governo sarà riservato alla sola Camera dei deputati, la quale eserciterà anche in via prevalente la funzione legislativa, </w:t>
      </w:r>
      <w:r w:rsidR="001564A5" w:rsidRPr="00BC47AE">
        <w:rPr>
          <w:rFonts w:ascii="Times New Roman" w:hAnsi="Times New Roman" w:cs="Times New Roman"/>
          <w:sz w:val="24"/>
          <w:szCs w:val="24"/>
        </w:rPr>
        <w:t xml:space="preserve">salvo alcune materie (come le leggi di </w:t>
      </w:r>
      <w:proofErr w:type="gramStart"/>
      <w:r w:rsidR="001564A5" w:rsidRPr="00BC47AE">
        <w:rPr>
          <w:rFonts w:ascii="Times New Roman" w:hAnsi="Times New Roman" w:cs="Times New Roman"/>
          <w:sz w:val="24"/>
          <w:szCs w:val="24"/>
        </w:rPr>
        <w:t>revisione</w:t>
      </w:r>
      <w:proofErr w:type="gramEnd"/>
      <w:r w:rsidR="001564A5" w:rsidRPr="00BC47AE">
        <w:rPr>
          <w:rFonts w:ascii="Times New Roman" w:hAnsi="Times New Roman" w:cs="Times New Roman"/>
          <w:sz w:val="24"/>
          <w:szCs w:val="24"/>
        </w:rPr>
        <w:t xml:space="preserve"> costituzionale</w:t>
      </w:r>
      <w:r w:rsidRPr="00BC47AE">
        <w:rPr>
          <w:rFonts w:ascii="Times New Roman" w:hAnsi="Times New Roman" w:cs="Times New Roman"/>
          <w:sz w:val="24"/>
          <w:szCs w:val="24"/>
        </w:rPr>
        <w:t xml:space="preserve"> ma non anche quelle su temi “etici”, famiglia e sanità né su amnistia e indulto</w:t>
      </w:r>
      <w:r w:rsidR="001564A5" w:rsidRPr="00BC47AE">
        <w:rPr>
          <w:rFonts w:ascii="Times New Roman" w:hAnsi="Times New Roman" w:cs="Times New Roman"/>
          <w:sz w:val="24"/>
          <w:szCs w:val="24"/>
        </w:rPr>
        <w:t>)</w:t>
      </w:r>
      <w:r w:rsidRPr="00BC47AE">
        <w:rPr>
          <w:rFonts w:ascii="Times New Roman" w:hAnsi="Times New Roman" w:cs="Times New Roman"/>
          <w:sz w:val="24"/>
          <w:szCs w:val="24"/>
        </w:rPr>
        <w:t xml:space="preserve">, </w:t>
      </w:r>
      <w:r w:rsidR="001564A5" w:rsidRPr="00BC47AE">
        <w:rPr>
          <w:rFonts w:ascii="Times New Roman" w:hAnsi="Times New Roman" w:cs="Times New Roman"/>
          <w:sz w:val="24"/>
          <w:szCs w:val="24"/>
        </w:rPr>
        <w:t xml:space="preserve"> su cui dovrà intervenire anche il Senato. Sulla legge di bilancio, la Camera </w:t>
      </w:r>
      <w:r w:rsidRPr="00BC47AE">
        <w:rPr>
          <w:rFonts w:ascii="Times New Roman" w:hAnsi="Times New Roman" w:cs="Times New Roman"/>
          <w:sz w:val="24"/>
          <w:szCs w:val="24"/>
        </w:rPr>
        <w:lastRenderedPageBreak/>
        <w:t>avrà un potere decisionale rafforzato, potendo decidere</w:t>
      </w:r>
      <w:r w:rsidR="001564A5" w:rsidRPr="00BC47AE">
        <w:rPr>
          <w:rFonts w:ascii="Times New Roman" w:hAnsi="Times New Roman" w:cs="Times New Roman"/>
          <w:sz w:val="24"/>
          <w:szCs w:val="24"/>
        </w:rPr>
        <w:t xml:space="preserve">, a maggioranza semplice, di non conformarsi ai rilievi </w:t>
      </w:r>
      <w:r w:rsidR="001508A3" w:rsidRPr="00BC47AE">
        <w:rPr>
          <w:rFonts w:ascii="Times New Roman" w:hAnsi="Times New Roman" w:cs="Times New Roman"/>
          <w:sz w:val="24"/>
          <w:szCs w:val="24"/>
        </w:rPr>
        <w:t>del</w:t>
      </w:r>
      <w:r w:rsidR="001564A5" w:rsidRPr="00BC47AE">
        <w:rPr>
          <w:rFonts w:ascii="Times New Roman" w:hAnsi="Times New Roman" w:cs="Times New Roman"/>
          <w:sz w:val="24"/>
          <w:szCs w:val="24"/>
        </w:rPr>
        <w:t xml:space="preserve"> Senato. </w:t>
      </w:r>
      <w:proofErr w:type="gramStart"/>
      <w:r w:rsidR="001508A3" w:rsidRPr="00BC47AE">
        <w:rPr>
          <w:rFonts w:ascii="Times New Roman" w:hAnsi="Times New Roman" w:cs="Times New Roman"/>
          <w:sz w:val="24"/>
          <w:szCs w:val="24"/>
        </w:rPr>
        <w:t>Ribadito</w:t>
      </w:r>
      <w:proofErr w:type="gramEnd"/>
      <w:r w:rsidR="001508A3" w:rsidRPr="00BC47AE">
        <w:rPr>
          <w:rFonts w:ascii="Times New Roman" w:hAnsi="Times New Roman" w:cs="Times New Roman"/>
          <w:sz w:val="24"/>
          <w:szCs w:val="24"/>
        </w:rPr>
        <w:t xml:space="preserve"> per i componenti entrambi i Rami il divieto di mandato imperativo. </w:t>
      </w:r>
    </w:p>
    <w:p w:rsidR="004A7164" w:rsidRPr="00BC47AE" w:rsidRDefault="001508A3" w:rsidP="004A7164">
      <w:pPr>
        <w:spacing w:after="0" w:line="240" w:lineRule="auto"/>
        <w:jc w:val="both"/>
        <w:rPr>
          <w:rFonts w:ascii="Times New Roman" w:hAnsi="Times New Roman" w:cs="Times New Roman"/>
          <w:bCs/>
          <w:sz w:val="24"/>
          <w:szCs w:val="24"/>
        </w:rPr>
      </w:pPr>
      <w:r w:rsidRPr="00BC47AE">
        <w:rPr>
          <w:rFonts w:ascii="Times New Roman" w:hAnsi="Times New Roman" w:cs="Times New Roman"/>
          <w:sz w:val="24"/>
          <w:szCs w:val="24"/>
        </w:rPr>
        <w:t xml:space="preserve">Il Senato sarà composto </w:t>
      </w:r>
      <w:proofErr w:type="gramStart"/>
      <w:r w:rsidRPr="00BC47AE">
        <w:rPr>
          <w:rFonts w:ascii="Times New Roman" w:hAnsi="Times New Roman" w:cs="Times New Roman"/>
          <w:sz w:val="24"/>
          <w:szCs w:val="24"/>
        </w:rPr>
        <w:t>da</w:t>
      </w:r>
      <w:proofErr w:type="gramEnd"/>
      <w:r w:rsidRPr="00BC47AE">
        <w:rPr>
          <w:rFonts w:ascii="Times New Roman" w:hAnsi="Times New Roman" w:cs="Times New Roman"/>
          <w:sz w:val="24"/>
          <w:szCs w:val="24"/>
        </w:rPr>
        <w:t xml:space="preserve"> </w:t>
      </w:r>
      <w:r w:rsidR="001564A5" w:rsidRPr="00BC47AE">
        <w:rPr>
          <w:rFonts w:ascii="Times New Roman" w:hAnsi="Times New Roman" w:cs="Times New Roman"/>
          <w:sz w:val="24"/>
          <w:szCs w:val="24"/>
        </w:rPr>
        <w:t>100 membri (95 più i 5 di nomina presidenziale)</w:t>
      </w:r>
      <w:r w:rsidRPr="00BC47AE">
        <w:rPr>
          <w:rFonts w:ascii="Times New Roman" w:hAnsi="Times New Roman" w:cs="Times New Roman"/>
          <w:sz w:val="24"/>
          <w:szCs w:val="24"/>
        </w:rPr>
        <w:t xml:space="preserve">, designati (secondo disposizioni previste dalla legge ordinaria) </w:t>
      </w:r>
      <w:r w:rsidR="001564A5" w:rsidRPr="00BC47AE">
        <w:rPr>
          <w:rFonts w:ascii="Times New Roman" w:hAnsi="Times New Roman" w:cs="Times New Roman"/>
          <w:sz w:val="24"/>
          <w:szCs w:val="24"/>
        </w:rPr>
        <w:t>dai Consigli regionali e dai Consigli delle Provin</w:t>
      </w:r>
      <w:r w:rsidR="008E2577" w:rsidRPr="00BC47AE">
        <w:rPr>
          <w:rFonts w:ascii="Times New Roman" w:hAnsi="Times New Roman" w:cs="Times New Roman"/>
          <w:sz w:val="24"/>
          <w:szCs w:val="24"/>
        </w:rPr>
        <w:t>ce autonome di Trento e Bolzano</w:t>
      </w:r>
      <w:r w:rsidRPr="00BC47AE">
        <w:rPr>
          <w:rFonts w:ascii="Times New Roman" w:hAnsi="Times New Roman" w:cs="Times New Roman"/>
          <w:sz w:val="24"/>
          <w:szCs w:val="24"/>
        </w:rPr>
        <w:t xml:space="preserve">, mentre a </w:t>
      </w:r>
      <w:r w:rsidR="001564A5" w:rsidRPr="00BC47AE">
        <w:rPr>
          <w:rFonts w:ascii="Times New Roman" w:hAnsi="Times New Roman" w:cs="Times New Roman"/>
          <w:sz w:val="24"/>
          <w:szCs w:val="24"/>
        </w:rPr>
        <w:t>ciascuna Regione</w:t>
      </w:r>
      <w:r w:rsidRPr="00BC47AE">
        <w:rPr>
          <w:rFonts w:ascii="Times New Roman" w:hAnsi="Times New Roman" w:cs="Times New Roman"/>
          <w:sz w:val="24"/>
          <w:szCs w:val="24"/>
        </w:rPr>
        <w:t xml:space="preserve"> spetterà l’elezione di </w:t>
      </w:r>
      <w:r w:rsidR="001564A5" w:rsidRPr="00BC47AE">
        <w:rPr>
          <w:rFonts w:ascii="Times New Roman" w:hAnsi="Times New Roman" w:cs="Times New Roman"/>
          <w:sz w:val="24"/>
          <w:szCs w:val="24"/>
        </w:rPr>
        <w:t>un senatore tra i sindaci dei rispettivi territori. La ripartizione dei seggi tra le varie Regioni avverrà "in proporzione alla loro popolazione" ma nessuna Regione potrà avere meno di due senatori. La durata del mandato dei senatori sarà uguale a quella dei propri organi territoriali.</w:t>
      </w:r>
      <w:r w:rsidR="001564A5" w:rsidRPr="00BC47AE">
        <w:rPr>
          <w:rFonts w:ascii="Times New Roman" w:hAnsi="Times New Roman" w:cs="Times New Roman"/>
          <w:sz w:val="24"/>
          <w:szCs w:val="24"/>
        </w:rPr>
        <w:br/>
      </w:r>
    </w:p>
    <w:p w:rsidR="004A7164" w:rsidRPr="00BC47AE" w:rsidRDefault="004A7164" w:rsidP="00A731B7">
      <w:pPr>
        <w:spacing w:after="0" w:line="240" w:lineRule="auto"/>
        <w:jc w:val="both"/>
        <w:rPr>
          <w:rFonts w:ascii="Times New Roman" w:hAnsi="Times New Roman" w:cs="Times New Roman"/>
          <w:sz w:val="24"/>
          <w:szCs w:val="24"/>
        </w:rPr>
      </w:pPr>
      <w:proofErr w:type="gramStart"/>
      <w:r w:rsidRPr="00BC47AE">
        <w:rPr>
          <w:rFonts w:ascii="Times New Roman" w:hAnsi="Times New Roman" w:cs="Times New Roman"/>
          <w:b/>
          <w:bCs/>
          <w:sz w:val="24"/>
          <w:szCs w:val="24"/>
        </w:rPr>
        <w:t>Notevole il rafforzamento dei poteri del Governo in Parlamento</w:t>
      </w:r>
      <w:proofErr w:type="gramEnd"/>
      <w:r w:rsidRPr="00BC47AE">
        <w:rPr>
          <w:rFonts w:ascii="Times New Roman" w:hAnsi="Times New Roman" w:cs="Times New Roman"/>
          <w:b/>
          <w:bCs/>
          <w:sz w:val="24"/>
          <w:szCs w:val="24"/>
        </w:rPr>
        <w:t xml:space="preserve">. </w:t>
      </w:r>
      <w:proofErr w:type="gramStart"/>
      <w:r w:rsidRPr="00BC47AE">
        <w:rPr>
          <w:rFonts w:ascii="Times New Roman" w:hAnsi="Times New Roman" w:cs="Times New Roman"/>
          <w:b/>
          <w:bCs/>
          <w:sz w:val="24"/>
          <w:szCs w:val="24"/>
        </w:rPr>
        <w:t xml:space="preserve">Si </w:t>
      </w:r>
      <w:proofErr w:type="gramEnd"/>
      <w:r w:rsidRPr="00BC47AE">
        <w:rPr>
          <w:rFonts w:ascii="Times New Roman" w:hAnsi="Times New Roman" w:cs="Times New Roman"/>
          <w:sz w:val="24"/>
          <w:szCs w:val="24"/>
        </w:rPr>
        <w:t>introduce, infatti,</w:t>
      </w:r>
      <w:r w:rsidR="001564A5" w:rsidRPr="00BC47AE">
        <w:rPr>
          <w:rFonts w:ascii="Times New Roman" w:hAnsi="Times New Roman" w:cs="Times New Roman"/>
          <w:sz w:val="24"/>
          <w:szCs w:val="24"/>
        </w:rPr>
        <w:t xml:space="preserve"> una </w:t>
      </w:r>
      <w:r w:rsidRPr="00BC47AE">
        <w:rPr>
          <w:rFonts w:ascii="Times New Roman" w:hAnsi="Times New Roman" w:cs="Times New Roman"/>
          <w:sz w:val="24"/>
          <w:szCs w:val="24"/>
        </w:rPr>
        <w:t>procedura accelerata per l’esame dei disegni di legge del G</w:t>
      </w:r>
      <w:r w:rsidR="001564A5" w:rsidRPr="00BC47AE">
        <w:rPr>
          <w:rFonts w:ascii="Times New Roman" w:hAnsi="Times New Roman" w:cs="Times New Roman"/>
          <w:sz w:val="24"/>
          <w:szCs w:val="24"/>
        </w:rPr>
        <w:t>overno che</w:t>
      </w:r>
      <w:r w:rsidRPr="00BC47AE">
        <w:rPr>
          <w:rFonts w:ascii="Times New Roman" w:hAnsi="Times New Roman" w:cs="Times New Roman"/>
          <w:sz w:val="24"/>
          <w:szCs w:val="24"/>
        </w:rPr>
        <w:t xml:space="preserve">, su sua richiesta, possono essere definiti </w:t>
      </w:r>
      <w:r w:rsidR="001564A5" w:rsidRPr="00BC47AE">
        <w:rPr>
          <w:rFonts w:ascii="Times New Roman" w:hAnsi="Times New Roman" w:cs="Times New Roman"/>
          <w:sz w:val="24"/>
          <w:szCs w:val="24"/>
        </w:rPr>
        <w:t>60 giorni. Escluse da questo iter</w:t>
      </w:r>
      <w:r w:rsidRPr="00BC47AE">
        <w:rPr>
          <w:rFonts w:ascii="Times New Roman" w:hAnsi="Times New Roman" w:cs="Times New Roman"/>
          <w:sz w:val="24"/>
          <w:szCs w:val="24"/>
        </w:rPr>
        <w:t>, tuttavia,</w:t>
      </w:r>
      <w:r w:rsidR="001564A5" w:rsidRPr="00BC47AE">
        <w:rPr>
          <w:rFonts w:ascii="Times New Roman" w:hAnsi="Times New Roman" w:cs="Times New Roman"/>
          <w:sz w:val="24"/>
          <w:szCs w:val="24"/>
        </w:rPr>
        <w:t xml:space="preserve"> le leggi bicamerali, elettorali, </w:t>
      </w:r>
      <w:r w:rsidRPr="00BC47AE">
        <w:rPr>
          <w:rFonts w:ascii="Times New Roman" w:hAnsi="Times New Roman" w:cs="Times New Roman"/>
          <w:sz w:val="24"/>
          <w:szCs w:val="24"/>
        </w:rPr>
        <w:t>di</w:t>
      </w:r>
      <w:r w:rsidR="001564A5" w:rsidRPr="00BC47AE">
        <w:rPr>
          <w:rFonts w:ascii="Times New Roman" w:hAnsi="Times New Roman" w:cs="Times New Roman"/>
          <w:sz w:val="24"/>
          <w:szCs w:val="24"/>
        </w:rPr>
        <w:t xml:space="preserve"> ratifica dei trattati internazionali, </w:t>
      </w:r>
      <w:proofErr w:type="gramStart"/>
      <w:r w:rsidRPr="00BC47AE">
        <w:rPr>
          <w:rFonts w:ascii="Times New Roman" w:hAnsi="Times New Roman" w:cs="Times New Roman"/>
          <w:sz w:val="24"/>
          <w:szCs w:val="24"/>
        </w:rPr>
        <w:t>ovvero</w:t>
      </w:r>
      <w:proofErr w:type="gramEnd"/>
      <w:r w:rsidRPr="00BC47AE">
        <w:rPr>
          <w:rFonts w:ascii="Times New Roman" w:hAnsi="Times New Roman" w:cs="Times New Roman"/>
          <w:sz w:val="24"/>
          <w:szCs w:val="24"/>
        </w:rPr>
        <w:t xml:space="preserve"> quelle </w:t>
      </w:r>
      <w:r w:rsidR="001564A5" w:rsidRPr="00BC47AE">
        <w:rPr>
          <w:rFonts w:ascii="Times New Roman" w:hAnsi="Times New Roman" w:cs="Times New Roman"/>
          <w:sz w:val="24"/>
          <w:szCs w:val="24"/>
        </w:rPr>
        <w:t xml:space="preserve">che richiedono maggioranze qualificate. </w:t>
      </w:r>
      <w:r w:rsidRPr="00BC47AE">
        <w:rPr>
          <w:rFonts w:ascii="Times New Roman" w:hAnsi="Times New Roman" w:cs="Times New Roman"/>
          <w:sz w:val="24"/>
          <w:szCs w:val="24"/>
        </w:rPr>
        <w:t>E’ stato invece soppresso il "voto bloccato", ossia la possibilità per il governo di far votare un proprio provvedimento entro una data certa e "senza modifiche".</w:t>
      </w:r>
      <w:r w:rsidRPr="00BC47AE">
        <w:rPr>
          <w:rFonts w:ascii="Times New Roman" w:hAnsi="Times New Roman" w:cs="Times New Roman"/>
          <w:sz w:val="24"/>
          <w:szCs w:val="24"/>
        </w:rPr>
        <w:br/>
        <w:t>I</w:t>
      </w:r>
      <w:r w:rsidR="001564A5" w:rsidRPr="00BC47AE">
        <w:rPr>
          <w:rFonts w:ascii="Times New Roman" w:hAnsi="Times New Roman" w:cs="Times New Roman"/>
          <w:sz w:val="24"/>
          <w:szCs w:val="24"/>
        </w:rPr>
        <w:t>l procedimento per l'esa</w:t>
      </w:r>
      <w:r w:rsidRPr="00BC47AE">
        <w:rPr>
          <w:rFonts w:ascii="Times New Roman" w:hAnsi="Times New Roman" w:cs="Times New Roman"/>
          <w:sz w:val="24"/>
          <w:szCs w:val="24"/>
        </w:rPr>
        <w:t xml:space="preserve">me di ciascun disegno di legge </w:t>
      </w:r>
      <w:r w:rsidR="001564A5" w:rsidRPr="00BC47AE">
        <w:rPr>
          <w:rFonts w:ascii="Times New Roman" w:hAnsi="Times New Roman" w:cs="Times New Roman"/>
          <w:sz w:val="24"/>
          <w:szCs w:val="24"/>
        </w:rPr>
        <w:t xml:space="preserve">è determinato dai presidenti delle Camere, d'intesa tra loro, sulla base dei criteri indicati dai Regolamenti. </w:t>
      </w:r>
      <w:r w:rsidRPr="00BC47AE">
        <w:rPr>
          <w:rFonts w:ascii="Times New Roman" w:hAnsi="Times New Roman" w:cs="Times New Roman"/>
          <w:sz w:val="24"/>
          <w:szCs w:val="24"/>
        </w:rPr>
        <w:t>Si prevede del resto che i</w:t>
      </w:r>
      <w:r w:rsidR="001564A5" w:rsidRPr="00BC47AE">
        <w:rPr>
          <w:rFonts w:ascii="Times New Roman" w:hAnsi="Times New Roman" w:cs="Times New Roman"/>
          <w:sz w:val="24"/>
          <w:szCs w:val="24"/>
        </w:rPr>
        <w:t xml:space="preserve">l Senato </w:t>
      </w:r>
      <w:r w:rsidRPr="00BC47AE">
        <w:rPr>
          <w:rFonts w:ascii="Times New Roman" w:hAnsi="Times New Roman" w:cs="Times New Roman"/>
          <w:sz w:val="24"/>
          <w:szCs w:val="24"/>
        </w:rPr>
        <w:t>possa ri</w:t>
      </w:r>
      <w:r w:rsidR="001564A5" w:rsidRPr="00BC47AE">
        <w:rPr>
          <w:rFonts w:ascii="Times New Roman" w:hAnsi="Times New Roman" w:cs="Times New Roman"/>
          <w:sz w:val="24"/>
          <w:szCs w:val="24"/>
        </w:rPr>
        <w:t xml:space="preserve">chiedere modifiche ai ddl approvati dalla Camera con </w:t>
      </w:r>
      <w:proofErr w:type="gramStart"/>
      <w:r w:rsidR="001564A5" w:rsidRPr="00BC47AE">
        <w:rPr>
          <w:rFonts w:ascii="Times New Roman" w:hAnsi="Times New Roman" w:cs="Times New Roman"/>
          <w:sz w:val="24"/>
          <w:szCs w:val="24"/>
        </w:rPr>
        <w:t>i</w:t>
      </w:r>
      <w:proofErr w:type="gramEnd"/>
      <w:r w:rsidR="001564A5" w:rsidRPr="00BC47AE">
        <w:rPr>
          <w:rFonts w:ascii="Times New Roman" w:hAnsi="Times New Roman" w:cs="Times New Roman"/>
          <w:sz w:val="24"/>
          <w:szCs w:val="24"/>
        </w:rPr>
        <w:t xml:space="preserve"> 2/3 dei voti, </w:t>
      </w:r>
      <w:r w:rsidRPr="00BC47AE">
        <w:rPr>
          <w:rFonts w:ascii="Times New Roman" w:hAnsi="Times New Roman" w:cs="Times New Roman"/>
          <w:sz w:val="24"/>
          <w:szCs w:val="24"/>
        </w:rPr>
        <w:t>potendosene la</w:t>
      </w:r>
      <w:r w:rsidR="001564A5" w:rsidRPr="00BC47AE">
        <w:rPr>
          <w:rFonts w:ascii="Times New Roman" w:hAnsi="Times New Roman" w:cs="Times New Roman"/>
          <w:sz w:val="24"/>
          <w:szCs w:val="24"/>
        </w:rPr>
        <w:t xml:space="preserve"> Camera </w:t>
      </w:r>
      <w:r w:rsidRPr="00BC47AE">
        <w:rPr>
          <w:rFonts w:ascii="Times New Roman" w:hAnsi="Times New Roman" w:cs="Times New Roman"/>
          <w:sz w:val="24"/>
          <w:szCs w:val="24"/>
        </w:rPr>
        <w:t xml:space="preserve">discostare </w:t>
      </w:r>
      <w:r w:rsidR="001564A5" w:rsidRPr="00BC47AE">
        <w:rPr>
          <w:rFonts w:ascii="Times New Roman" w:hAnsi="Times New Roman" w:cs="Times New Roman"/>
          <w:sz w:val="24"/>
          <w:szCs w:val="24"/>
        </w:rPr>
        <w:t xml:space="preserve">solo con la maggioranza assoluta. </w:t>
      </w:r>
    </w:p>
    <w:p w:rsidR="004A7164" w:rsidRPr="00BC47AE" w:rsidRDefault="004A7164" w:rsidP="004A7164">
      <w:pPr>
        <w:spacing w:after="0" w:line="240" w:lineRule="auto"/>
        <w:jc w:val="both"/>
        <w:rPr>
          <w:rFonts w:ascii="Times New Roman" w:hAnsi="Times New Roman" w:cs="Times New Roman"/>
          <w:sz w:val="24"/>
          <w:szCs w:val="24"/>
        </w:rPr>
      </w:pPr>
      <w:r w:rsidRPr="00BC47AE">
        <w:rPr>
          <w:rFonts w:ascii="Times New Roman" w:hAnsi="Times New Roman" w:cs="Times New Roman"/>
          <w:b/>
          <w:sz w:val="24"/>
          <w:szCs w:val="24"/>
        </w:rPr>
        <w:t>Il Presidente della Repubblica</w:t>
      </w:r>
      <w:r w:rsidRPr="00BC47AE">
        <w:rPr>
          <w:rFonts w:ascii="Times New Roman" w:hAnsi="Times New Roman" w:cs="Times New Roman"/>
          <w:sz w:val="24"/>
          <w:szCs w:val="24"/>
        </w:rPr>
        <w:t xml:space="preserve"> sarà eletto dal Parlamento in seduta comune, tuttavia in assenza dei delegati regionali. Il quorum sarà </w:t>
      </w:r>
      <w:proofErr w:type="gramStart"/>
      <w:r w:rsidRPr="00BC47AE">
        <w:rPr>
          <w:rFonts w:ascii="Times New Roman" w:hAnsi="Times New Roman" w:cs="Times New Roman"/>
          <w:sz w:val="24"/>
          <w:szCs w:val="24"/>
        </w:rPr>
        <w:t>dei</w:t>
      </w:r>
      <w:proofErr w:type="gramEnd"/>
      <w:r w:rsidRPr="00BC47AE">
        <w:rPr>
          <w:rFonts w:ascii="Times New Roman" w:hAnsi="Times New Roman" w:cs="Times New Roman"/>
          <w:sz w:val="24"/>
          <w:szCs w:val="24"/>
        </w:rPr>
        <w:t xml:space="preserve"> 2/3 dell'Assemblea nei primi tre scrutini; dei 3/5 dal quarto; dei 3/5 dei </w:t>
      </w:r>
      <w:r w:rsidR="00396C6C">
        <w:rPr>
          <w:rFonts w:ascii="Times New Roman" w:hAnsi="Times New Roman" w:cs="Times New Roman"/>
          <w:sz w:val="24"/>
          <w:szCs w:val="24"/>
        </w:rPr>
        <w:t>votan</w:t>
      </w:r>
      <w:r w:rsidR="00C97146" w:rsidRPr="00BC47AE">
        <w:rPr>
          <w:rFonts w:ascii="Times New Roman" w:hAnsi="Times New Roman" w:cs="Times New Roman"/>
          <w:sz w:val="24"/>
          <w:szCs w:val="24"/>
        </w:rPr>
        <w:t>ti</w:t>
      </w:r>
      <w:r w:rsidRPr="00BC47AE">
        <w:rPr>
          <w:rFonts w:ascii="Times New Roman" w:hAnsi="Times New Roman" w:cs="Times New Roman"/>
          <w:sz w:val="24"/>
          <w:szCs w:val="24"/>
        </w:rPr>
        <w:t xml:space="preserve"> dal settimo. Sarà il presidente della Camera a esercitare le funzioni del Presidente della Repubblica nel caso </w:t>
      </w:r>
      <w:proofErr w:type="gramStart"/>
      <w:r w:rsidRPr="00BC47AE">
        <w:rPr>
          <w:rFonts w:ascii="Times New Roman" w:hAnsi="Times New Roman" w:cs="Times New Roman"/>
          <w:sz w:val="24"/>
          <w:szCs w:val="24"/>
        </w:rPr>
        <w:t>di</w:t>
      </w:r>
      <w:proofErr w:type="gramEnd"/>
      <w:r w:rsidRPr="00BC47AE">
        <w:rPr>
          <w:rFonts w:ascii="Times New Roman" w:hAnsi="Times New Roman" w:cs="Times New Roman"/>
          <w:sz w:val="24"/>
          <w:szCs w:val="24"/>
        </w:rPr>
        <w:t xml:space="preserve"> suo impedimento, mentre al Presidente del Senato spetterà la presidenza del Parlamento in seduta comune. </w:t>
      </w:r>
    </w:p>
    <w:p w:rsidR="00691AF4" w:rsidRPr="00BC47AE" w:rsidRDefault="004A7164" w:rsidP="00396C6C">
      <w:pPr>
        <w:spacing w:after="0" w:line="240" w:lineRule="auto"/>
        <w:jc w:val="both"/>
        <w:rPr>
          <w:rFonts w:ascii="Times New Roman" w:hAnsi="Times New Roman" w:cs="Times New Roman"/>
          <w:sz w:val="24"/>
          <w:szCs w:val="24"/>
        </w:rPr>
      </w:pPr>
      <w:r w:rsidRPr="00BC47AE">
        <w:rPr>
          <w:rFonts w:ascii="Times New Roman" w:hAnsi="Times New Roman" w:cs="Times New Roman"/>
          <w:b/>
          <w:sz w:val="24"/>
          <w:szCs w:val="24"/>
        </w:rPr>
        <w:t>I cinque giudici costituzionali</w:t>
      </w:r>
      <w:r w:rsidRPr="00BC47AE">
        <w:rPr>
          <w:rFonts w:ascii="Times New Roman" w:hAnsi="Times New Roman" w:cs="Times New Roman"/>
          <w:sz w:val="24"/>
          <w:szCs w:val="24"/>
        </w:rPr>
        <w:t xml:space="preserve"> di nomina parlamentare saranno eletti non più dal Parlamento in seduta comune ma dalla Camera (tre) e dal Senato (due)</w:t>
      </w:r>
      <w:proofErr w:type="gramStart"/>
      <w:r w:rsidRPr="00BC47AE">
        <w:rPr>
          <w:rFonts w:ascii="Times New Roman" w:hAnsi="Times New Roman" w:cs="Times New Roman"/>
          <w:sz w:val="24"/>
          <w:szCs w:val="24"/>
        </w:rPr>
        <w:t>..</w:t>
      </w:r>
      <w:proofErr w:type="gramEnd"/>
      <w:r w:rsidRPr="00BC47AE">
        <w:rPr>
          <w:rFonts w:ascii="Times New Roman" w:hAnsi="Times New Roman" w:cs="Times New Roman"/>
          <w:sz w:val="24"/>
          <w:szCs w:val="24"/>
        </w:rPr>
        <w:br/>
      </w:r>
      <w:r w:rsidR="00F24753" w:rsidRPr="00BC47AE">
        <w:rPr>
          <w:rFonts w:ascii="Times New Roman" w:hAnsi="Times New Roman" w:cs="Times New Roman"/>
          <w:b/>
          <w:sz w:val="24"/>
          <w:szCs w:val="24"/>
        </w:rPr>
        <w:t>I riferimenti all</w:t>
      </w:r>
      <w:r w:rsidRPr="00BC47AE">
        <w:rPr>
          <w:rFonts w:ascii="Times New Roman" w:hAnsi="Times New Roman" w:cs="Times New Roman"/>
          <w:b/>
          <w:sz w:val="24"/>
          <w:szCs w:val="24"/>
        </w:rPr>
        <w:t>e Province</w:t>
      </w:r>
      <w:r w:rsidR="00F24753" w:rsidRPr="00BC47AE">
        <w:rPr>
          <w:rFonts w:ascii="Times New Roman" w:hAnsi="Times New Roman" w:cs="Times New Roman"/>
          <w:sz w:val="24"/>
          <w:szCs w:val="24"/>
        </w:rPr>
        <w:t xml:space="preserve"> sono soppressi</w:t>
      </w:r>
      <w:r w:rsidRPr="00BC47AE">
        <w:rPr>
          <w:rFonts w:ascii="Times New Roman" w:hAnsi="Times New Roman" w:cs="Times New Roman"/>
          <w:sz w:val="24"/>
          <w:szCs w:val="24"/>
        </w:rPr>
        <w:t xml:space="preserve"> dal testo costituzionale, come pure la </w:t>
      </w:r>
      <w:r w:rsidRPr="00BC47AE">
        <w:rPr>
          <w:rFonts w:ascii="Times New Roman" w:hAnsi="Times New Roman" w:cs="Times New Roman"/>
          <w:b/>
          <w:sz w:val="24"/>
          <w:szCs w:val="24"/>
        </w:rPr>
        <w:t>legislazione concorrente</w:t>
      </w:r>
      <w:r w:rsidRPr="00BC47AE">
        <w:rPr>
          <w:rFonts w:ascii="Times New Roman" w:hAnsi="Times New Roman" w:cs="Times New Roman"/>
          <w:sz w:val="24"/>
          <w:szCs w:val="24"/>
        </w:rPr>
        <w:t xml:space="preserve"> </w:t>
      </w:r>
      <w:r w:rsidRPr="00AC0D2B">
        <w:rPr>
          <w:rFonts w:ascii="Times New Roman" w:hAnsi="Times New Roman" w:cs="Times New Roman"/>
          <w:b/>
          <w:sz w:val="24"/>
          <w:szCs w:val="24"/>
          <w:highlight w:val="yellow"/>
        </w:rPr>
        <w:t>tra Stato e Regioni</w:t>
      </w:r>
      <w:r w:rsidRPr="00BC47AE">
        <w:rPr>
          <w:rFonts w:ascii="Times New Roman" w:hAnsi="Times New Roman" w:cs="Times New Roman"/>
          <w:sz w:val="24"/>
          <w:szCs w:val="24"/>
        </w:rPr>
        <w:t xml:space="preserve"> (ampliandosi le competenze esclusive statali), mentre lo Stato potrà attrarre competenze regionali invocando (c.d. "clausola di supremazia") esigenze</w:t>
      </w:r>
      <w:proofErr w:type="gramStart"/>
      <w:r w:rsidRPr="00BC47AE">
        <w:rPr>
          <w:rFonts w:ascii="Times New Roman" w:hAnsi="Times New Roman" w:cs="Times New Roman"/>
          <w:sz w:val="24"/>
          <w:szCs w:val="24"/>
        </w:rPr>
        <w:t xml:space="preserve">  </w:t>
      </w:r>
      <w:proofErr w:type="gramEnd"/>
      <w:r w:rsidRPr="00BC47AE">
        <w:rPr>
          <w:rFonts w:ascii="Times New Roman" w:hAnsi="Times New Roman" w:cs="Times New Roman"/>
          <w:sz w:val="24"/>
          <w:szCs w:val="24"/>
        </w:rPr>
        <w:t xml:space="preserve">di tutela dell'unità della Repubblica e dell'interesse nazionale. Si prevede espressamente la possibilità del commissariamento di Regioni ed enti locali in caso di grave dissesto finanziario. </w:t>
      </w:r>
      <w:r w:rsidRPr="00BC47AE">
        <w:rPr>
          <w:rFonts w:ascii="Times New Roman" w:hAnsi="Times New Roman" w:cs="Times New Roman"/>
          <w:sz w:val="24"/>
          <w:szCs w:val="24"/>
        </w:rPr>
        <w:br/>
      </w:r>
      <w:r w:rsidR="00DB465E" w:rsidRPr="00BC47AE">
        <w:rPr>
          <w:rFonts w:ascii="Times New Roman" w:hAnsi="Times New Roman" w:cs="Times New Roman"/>
          <w:sz w:val="24"/>
          <w:szCs w:val="24"/>
        </w:rPr>
        <w:t>In materia di referendum si prevede che, qualora le relative</w:t>
      </w:r>
      <w:r w:rsidR="001564A5" w:rsidRPr="00BC47AE">
        <w:rPr>
          <w:rFonts w:ascii="Times New Roman" w:hAnsi="Times New Roman" w:cs="Times New Roman"/>
          <w:sz w:val="24"/>
          <w:szCs w:val="24"/>
        </w:rPr>
        <w:t xml:space="preserve"> firme </w:t>
      </w:r>
      <w:r w:rsidR="00DB465E" w:rsidRPr="00BC47AE">
        <w:rPr>
          <w:rFonts w:ascii="Times New Roman" w:hAnsi="Times New Roman" w:cs="Times New Roman"/>
          <w:sz w:val="24"/>
          <w:szCs w:val="24"/>
        </w:rPr>
        <w:t xml:space="preserve">raggiungano quota </w:t>
      </w:r>
      <w:r w:rsidR="001564A5" w:rsidRPr="00BC47AE">
        <w:rPr>
          <w:rFonts w:ascii="Times New Roman" w:hAnsi="Times New Roman" w:cs="Times New Roman"/>
          <w:sz w:val="24"/>
          <w:szCs w:val="24"/>
        </w:rPr>
        <w:t xml:space="preserve">800mila, </w:t>
      </w:r>
      <w:r w:rsidR="00DB465E" w:rsidRPr="00BC47AE">
        <w:rPr>
          <w:rFonts w:ascii="Times New Roman" w:hAnsi="Times New Roman" w:cs="Times New Roman"/>
          <w:sz w:val="24"/>
          <w:szCs w:val="24"/>
        </w:rPr>
        <w:t>il quorum deliberativo sia più basso</w:t>
      </w:r>
      <w:r w:rsidR="001564A5" w:rsidRPr="00BC47AE">
        <w:rPr>
          <w:rFonts w:ascii="Times New Roman" w:hAnsi="Times New Roman" w:cs="Times New Roman"/>
          <w:sz w:val="24"/>
          <w:szCs w:val="24"/>
        </w:rPr>
        <w:t>: sarà</w:t>
      </w:r>
      <w:proofErr w:type="gramStart"/>
      <w:r w:rsidR="001564A5" w:rsidRPr="00BC47AE">
        <w:rPr>
          <w:rFonts w:ascii="Times New Roman" w:hAnsi="Times New Roman" w:cs="Times New Roman"/>
          <w:sz w:val="24"/>
          <w:szCs w:val="24"/>
        </w:rPr>
        <w:t xml:space="preserve"> </w:t>
      </w:r>
      <w:r w:rsidR="00DB465E" w:rsidRPr="00BC47AE">
        <w:rPr>
          <w:rFonts w:ascii="Times New Roman" w:hAnsi="Times New Roman" w:cs="Times New Roman"/>
          <w:sz w:val="24"/>
          <w:szCs w:val="24"/>
        </w:rPr>
        <w:t>infatti</w:t>
      </w:r>
      <w:proofErr w:type="gramEnd"/>
      <w:r w:rsidR="00DB465E" w:rsidRPr="00BC47AE">
        <w:rPr>
          <w:rFonts w:ascii="Times New Roman" w:hAnsi="Times New Roman" w:cs="Times New Roman"/>
          <w:sz w:val="24"/>
          <w:szCs w:val="24"/>
        </w:rPr>
        <w:t xml:space="preserve"> </w:t>
      </w:r>
      <w:r w:rsidR="001564A5" w:rsidRPr="00BC47AE">
        <w:rPr>
          <w:rFonts w:ascii="Times New Roman" w:hAnsi="Times New Roman" w:cs="Times New Roman"/>
          <w:sz w:val="24"/>
          <w:szCs w:val="24"/>
        </w:rPr>
        <w:t xml:space="preserve">sufficiente che </w:t>
      </w:r>
      <w:r w:rsidR="00DB465E" w:rsidRPr="00BC47AE">
        <w:rPr>
          <w:rFonts w:ascii="Times New Roman" w:hAnsi="Times New Roman" w:cs="Times New Roman"/>
          <w:sz w:val="24"/>
          <w:szCs w:val="24"/>
        </w:rPr>
        <w:t>voti</w:t>
      </w:r>
      <w:r w:rsidR="001564A5" w:rsidRPr="00BC47AE">
        <w:rPr>
          <w:rFonts w:ascii="Times New Roman" w:hAnsi="Times New Roman" w:cs="Times New Roman"/>
          <w:sz w:val="24"/>
          <w:szCs w:val="24"/>
        </w:rPr>
        <w:t xml:space="preserve"> la metà più uno dei votanti delle ultime elezioni politiche. Sono introdotti i referendum propositivi e d'indirizzo. Per </w:t>
      </w:r>
      <w:r w:rsidR="00DB465E" w:rsidRPr="00BC47AE">
        <w:rPr>
          <w:rFonts w:ascii="Times New Roman" w:hAnsi="Times New Roman" w:cs="Times New Roman"/>
          <w:sz w:val="24"/>
          <w:szCs w:val="24"/>
        </w:rPr>
        <w:t xml:space="preserve">la </w:t>
      </w:r>
      <w:r w:rsidR="001564A5" w:rsidRPr="00BC47AE">
        <w:rPr>
          <w:rFonts w:ascii="Times New Roman" w:hAnsi="Times New Roman" w:cs="Times New Roman"/>
          <w:sz w:val="24"/>
          <w:szCs w:val="24"/>
        </w:rPr>
        <w:t>presenta</w:t>
      </w:r>
      <w:r w:rsidR="00DB465E" w:rsidRPr="00BC47AE">
        <w:rPr>
          <w:rFonts w:ascii="Times New Roman" w:hAnsi="Times New Roman" w:cs="Times New Roman"/>
          <w:sz w:val="24"/>
          <w:szCs w:val="24"/>
        </w:rPr>
        <w:t xml:space="preserve">zione di </w:t>
      </w:r>
      <w:r w:rsidR="001564A5" w:rsidRPr="00BC47AE">
        <w:rPr>
          <w:rFonts w:ascii="Times New Roman" w:hAnsi="Times New Roman" w:cs="Times New Roman"/>
          <w:sz w:val="24"/>
          <w:szCs w:val="24"/>
        </w:rPr>
        <w:t xml:space="preserve">re una legge </w:t>
      </w:r>
      <w:proofErr w:type="gramStart"/>
      <w:r w:rsidR="001564A5" w:rsidRPr="00BC47AE">
        <w:rPr>
          <w:rFonts w:ascii="Times New Roman" w:hAnsi="Times New Roman" w:cs="Times New Roman"/>
          <w:sz w:val="24"/>
          <w:szCs w:val="24"/>
        </w:rPr>
        <w:t xml:space="preserve">di </w:t>
      </w:r>
      <w:proofErr w:type="gramEnd"/>
      <w:r w:rsidR="001564A5" w:rsidRPr="00BC47AE">
        <w:rPr>
          <w:rFonts w:ascii="Times New Roman" w:hAnsi="Times New Roman" w:cs="Times New Roman"/>
          <w:sz w:val="24"/>
          <w:szCs w:val="24"/>
        </w:rPr>
        <w:t xml:space="preserve">iniziativa popolare </w:t>
      </w:r>
      <w:r w:rsidR="00DB465E" w:rsidRPr="00BC47AE">
        <w:rPr>
          <w:rFonts w:ascii="Times New Roman" w:hAnsi="Times New Roman" w:cs="Times New Roman"/>
          <w:sz w:val="24"/>
          <w:szCs w:val="24"/>
        </w:rPr>
        <w:t>è fissata la soglia della</w:t>
      </w:r>
      <w:r w:rsidR="001564A5" w:rsidRPr="00BC47AE">
        <w:rPr>
          <w:rFonts w:ascii="Times New Roman" w:hAnsi="Times New Roman" w:cs="Times New Roman"/>
          <w:sz w:val="24"/>
          <w:szCs w:val="24"/>
        </w:rPr>
        <w:t xml:space="preserve"> 150mila firme.</w:t>
      </w:r>
      <w:r w:rsidR="001564A5" w:rsidRPr="00BC47AE">
        <w:rPr>
          <w:rFonts w:ascii="Times New Roman" w:hAnsi="Times New Roman" w:cs="Times New Roman"/>
          <w:sz w:val="24"/>
          <w:szCs w:val="24"/>
        </w:rPr>
        <w:br/>
      </w:r>
      <w:r w:rsidR="00DB465E" w:rsidRPr="00BC47AE">
        <w:rPr>
          <w:rFonts w:ascii="Times New Roman" w:hAnsi="Times New Roman" w:cs="Times New Roman"/>
          <w:b/>
          <w:bCs/>
          <w:sz w:val="24"/>
          <w:szCs w:val="24"/>
        </w:rPr>
        <w:t xml:space="preserve">Si ammette </w:t>
      </w:r>
      <w:r w:rsidR="001564A5" w:rsidRPr="00BC47AE">
        <w:rPr>
          <w:rFonts w:ascii="Times New Roman" w:hAnsi="Times New Roman" w:cs="Times New Roman"/>
          <w:sz w:val="24"/>
          <w:szCs w:val="24"/>
        </w:rPr>
        <w:t xml:space="preserve">il giudizio preventivo della Corte costituzionale sulle leggi elettorali, </w:t>
      </w:r>
      <w:r w:rsidR="00DB465E" w:rsidRPr="00BC47AE">
        <w:rPr>
          <w:rFonts w:ascii="Times New Roman" w:hAnsi="Times New Roman" w:cs="Times New Roman"/>
          <w:sz w:val="24"/>
          <w:szCs w:val="24"/>
        </w:rPr>
        <w:t>su richiesta di</w:t>
      </w:r>
      <w:r w:rsidR="001564A5" w:rsidRPr="00BC47AE">
        <w:rPr>
          <w:rFonts w:ascii="Times New Roman" w:hAnsi="Times New Roman" w:cs="Times New Roman"/>
          <w:sz w:val="24"/>
          <w:szCs w:val="24"/>
        </w:rPr>
        <w:t xml:space="preserve"> un quarto dei </w:t>
      </w:r>
      <w:proofErr w:type="gramStart"/>
      <w:r w:rsidR="001564A5" w:rsidRPr="00BC47AE">
        <w:rPr>
          <w:rFonts w:ascii="Times New Roman" w:hAnsi="Times New Roman" w:cs="Times New Roman"/>
          <w:sz w:val="24"/>
          <w:szCs w:val="24"/>
        </w:rPr>
        <w:t>componenti</w:t>
      </w:r>
      <w:proofErr w:type="gramEnd"/>
      <w:r w:rsidR="001564A5" w:rsidRPr="00BC47AE">
        <w:rPr>
          <w:rFonts w:ascii="Times New Roman" w:hAnsi="Times New Roman" w:cs="Times New Roman"/>
          <w:sz w:val="24"/>
          <w:szCs w:val="24"/>
        </w:rPr>
        <w:t xml:space="preserve"> la Camera </w:t>
      </w:r>
      <w:r w:rsidR="00DB465E" w:rsidRPr="00BC47AE">
        <w:rPr>
          <w:rFonts w:ascii="Times New Roman" w:hAnsi="Times New Roman" w:cs="Times New Roman"/>
          <w:sz w:val="24"/>
          <w:szCs w:val="24"/>
        </w:rPr>
        <w:t>o di un terzo dei componenti i</w:t>
      </w:r>
      <w:r w:rsidR="001564A5" w:rsidRPr="00BC47AE">
        <w:rPr>
          <w:rFonts w:ascii="Times New Roman" w:hAnsi="Times New Roman" w:cs="Times New Roman"/>
          <w:sz w:val="24"/>
          <w:szCs w:val="24"/>
        </w:rPr>
        <w:t>l Senato. La Corte si pronuncia entro un mese.</w:t>
      </w:r>
      <w:r w:rsidR="001564A5" w:rsidRPr="00BC47AE">
        <w:rPr>
          <w:rFonts w:ascii="Times New Roman" w:hAnsi="Times New Roman" w:cs="Times New Roman"/>
          <w:sz w:val="24"/>
          <w:szCs w:val="24"/>
        </w:rPr>
        <w:br/>
      </w:r>
      <w:r w:rsidR="00DB465E" w:rsidRPr="00BC47AE">
        <w:rPr>
          <w:rFonts w:ascii="Times New Roman" w:hAnsi="Times New Roman" w:cs="Times New Roman"/>
          <w:sz w:val="24"/>
          <w:szCs w:val="24"/>
        </w:rPr>
        <w:t>Modificando sul punto il testo votato dal Senato, la</w:t>
      </w:r>
      <w:r w:rsidR="001564A5" w:rsidRPr="00BC47AE">
        <w:rPr>
          <w:rFonts w:ascii="Times New Roman" w:hAnsi="Times New Roman" w:cs="Times New Roman"/>
          <w:sz w:val="24"/>
          <w:szCs w:val="24"/>
        </w:rPr>
        <w:t xml:space="preserve"> Camera </w:t>
      </w:r>
      <w:r w:rsidR="00DB465E" w:rsidRPr="00BC47AE">
        <w:rPr>
          <w:rFonts w:ascii="Times New Roman" w:hAnsi="Times New Roman" w:cs="Times New Roman"/>
          <w:sz w:val="24"/>
          <w:szCs w:val="24"/>
        </w:rPr>
        <w:t>ha previsto che ai fini della deliberazione del</w:t>
      </w:r>
      <w:r w:rsidR="001564A5" w:rsidRPr="00BC47AE">
        <w:rPr>
          <w:rFonts w:ascii="Times New Roman" w:hAnsi="Times New Roman" w:cs="Times New Roman"/>
          <w:sz w:val="24"/>
          <w:szCs w:val="24"/>
        </w:rPr>
        <w:t xml:space="preserve">lo stato </w:t>
      </w:r>
      <w:r w:rsidR="00DB465E" w:rsidRPr="00BC47AE">
        <w:rPr>
          <w:rFonts w:ascii="Times New Roman" w:hAnsi="Times New Roman" w:cs="Times New Roman"/>
          <w:sz w:val="24"/>
          <w:szCs w:val="24"/>
        </w:rPr>
        <w:t xml:space="preserve">di guerra sia necessaria </w:t>
      </w:r>
      <w:r w:rsidR="001564A5" w:rsidRPr="00BC47AE">
        <w:rPr>
          <w:rFonts w:ascii="Times New Roman" w:hAnsi="Times New Roman" w:cs="Times New Roman"/>
          <w:sz w:val="24"/>
          <w:szCs w:val="24"/>
        </w:rPr>
        <w:t xml:space="preserve">la maggioranza assoluta dei </w:t>
      </w:r>
      <w:proofErr w:type="gramStart"/>
      <w:r w:rsidR="001564A5" w:rsidRPr="00BC47AE">
        <w:rPr>
          <w:rFonts w:ascii="Times New Roman" w:hAnsi="Times New Roman" w:cs="Times New Roman"/>
          <w:sz w:val="24"/>
          <w:szCs w:val="24"/>
        </w:rPr>
        <w:t>componenti</w:t>
      </w:r>
      <w:proofErr w:type="gramEnd"/>
      <w:r w:rsidR="00DB465E" w:rsidRPr="00BC47AE">
        <w:rPr>
          <w:rFonts w:ascii="Times New Roman" w:hAnsi="Times New Roman" w:cs="Times New Roman"/>
          <w:sz w:val="24"/>
          <w:szCs w:val="24"/>
        </w:rPr>
        <w:t xml:space="preserve"> la Camera</w:t>
      </w:r>
      <w:r w:rsidR="001564A5" w:rsidRPr="00BC47AE">
        <w:rPr>
          <w:rFonts w:ascii="Times New Roman" w:hAnsi="Times New Roman" w:cs="Times New Roman"/>
          <w:sz w:val="24"/>
          <w:szCs w:val="24"/>
        </w:rPr>
        <w:t>.</w:t>
      </w:r>
      <w:r w:rsidR="001564A5" w:rsidRPr="00BC47AE">
        <w:rPr>
          <w:rFonts w:ascii="Times New Roman" w:hAnsi="Times New Roman" w:cs="Times New Roman"/>
          <w:sz w:val="24"/>
          <w:szCs w:val="24"/>
        </w:rPr>
        <w:br/>
      </w:r>
    </w:p>
    <w:p w:rsidR="00691AF4" w:rsidRPr="00BC47AE" w:rsidRDefault="00691AF4" w:rsidP="009966D4">
      <w:pPr>
        <w:spacing w:after="0" w:line="240" w:lineRule="auto"/>
        <w:rPr>
          <w:rFonts w:ascii="Times New Roman" w:hAnsi="Times New Roman" w:cs="Times New Roman"/>
          <w:sz w:val="24"/>
          <w:szCs w:val="24"/>
        </w:rPr>
      </w:pPr>
    </w:p>
    <w:p w:rsidR="00BB1C81" w:rsidRPr="00BC47AE" w:rsidRDefault="00BB1C81" w:rsidP="009966D4">
      <w:pPr>
        <w:spacing w:after="0" w:line="240" w:lineRule="auto"/>
        <w:rPr>
          <w:rFonts w:ascii="Times New Roman" w:hAnsi="Times New Roman" w:cs="Times New Roman"/>
          <w:b/>
          <w:sz w:val="24"/>
          <w:szCs w:val="24"/>
        </w:rPr>
      </w:pPr>
      <w:r w:rsidRPr="008B48B3">
        <w:rPr>
          <w:rFonts w:ascii="Times New Roman" w:hAnsi="Times New Roman" w:cs="Times New Roman"/>
          <w:b/>
          <w:sz w:val="24"/>
          <w:szCs w:val="24"/>
        </w:rPr>
        <w:t>RAI</w:t>
      </w:r>
    </w:p>
    <w:p w:rsidR="00DF3C54" w:rsidRPr="00BC47AE" w:rsidRDefault="00DF3C54" w:rsidP="002B30FB">
      <w:pPr>
        <w:spacing w:after="0" w:line="240" w:lineRule="auto"/>
        <w:rPr>
          <w:rFonts w:ascii="Times New Roman" w:hAnsi="Times New Roman" w:cs="Times New Roman"/>
          <w:sz w:val="24"/>
          <w:szCs w:val="24"/>
        </w:rPr>
      </w:pPr>
    </w:p>
    <w:p w:rsidR="008B48B3" w:rsidRDefault="008B48B3" w:rsidP="008B48B3">
      <w:pPr>
        <w:pStyle w:val="NormaleWeb"/>
        <w:spacing w:after="0" w:line="240" w:lineRule="auto"/>
        <w:jc w:val="both"/>
        <w:rPr>
          <w:rFonts w:eastAsia="Times New Roman"/>
          <w:u w:color="000000"/>
          <w:lang w:eastAsia="it-IT"/>
        </w:rPr>
      </w:pPr>
      <w:r>
        <w:t xml:space="preserve">L’Aula </w:t>
      </w:r>
      <w:r w:rsidR="00112F94" w:rsidRPr="00BC47AE">
        <w:t>della</w:t>
      </w:r>
      <w:r w:rsidR="00DF3C54" w:rsidRPr="00BC47AE">
        <w:t xml:space="preserve"> Camera dei deputati sta esaminando</w:t>
      </w:r>
      <w:r w:rsidR="00112F94" w:rsidRPr="00BC47AE">
        <w:t>,</w:t>
      </w:r>
      <w:r w:rsidR="00DF3C54" w:rsidRPr="00BC47AE">
        <w:t xml:space="preserve"> in seconda lettura</w:t>
      </w:r>
      <w:r w:rsidR="00112F94" w:rsidRPr="00BC47AE">
        <w:t xml:space="preserve">, il disegno di legge, d’iniziativa governativa, per la riforma della Rai e del servizio pubblico radiotelevisivo. </w:t>
      </w:r>
      <w:r w:rsidR="00112F94" w:rsidRPr="00BC47AE">
        <w:rPr>
          <w:rFonts w:eastAsia="Times New Roman"/>
          <w:u w:color="000000"/>
          <w:lang w:eastAsia="it-IT"/>
        </w:rPr>
        <w:t xml:space="preserve">Il nuovo modello </w:t>
      </w:r>
      <w:r w:rsidR="002431D2" w:rsidRPr="00BC47AE">
        <w:rPr>
          <w:rFonts w:eastAsia="Times New Roman"/>
          <w:u w:color="000000"/>
          <w:lang w:eastAsia="it-IT"/>
        </w:rPr>
        <w:t xml:space="preserve">proposto, superando l’attuale sistema di gestione mista, </w:t>
      </w:r>
      <w:r w:rsidR="00112F94" w:rsidRPr="00BC47AE">
        <w:rPr>
          <w:rFonts w:eastAsia="Times New Roman"/>
          <w:u w:color="000000"/>
          <w:lang w:eastAsia="it-IT"/>
        </w:rPr>
        <w:t xml:space="preserve">si fonda sulla netta separazione tra la gestione dell'azienda (affidata a un amministratore) e i poteri di controllo e indirizzo generale del </w:t>
      </w:r>
      <w:r w:rsidR="00112F94" w:rsidRPr="00BC47AE">
        <w:rPr>
          <w:rFonts w:eastAsia="Times New Roman"/>
          <w:u w:color="000000"/>
          <w:lang w:eastAsia="it-IT"/>
        </w:rPr>
        <w:lastRenderedPageBreak/>
        <w:t xml:space="preserve">servizio, rimessi </w:t>
      </w:r>
      <w:r w:rsidR="002431D2" w:rsidRPr="00BC47AE">
        <w:rPr>
          <w:rFonts w:eastAsia="Times New Roman"/>
          <w:u w:color="000000"/>
          <w:lang w:eastAsia="it-IT"/>
        </w:rPr>
        <w:t>al</w:t>
      </w:r>
      <w:r w:rsidR="00112F94" w:rsidRPr="00BC47AE">
        <w:rPr>
          <w:rFonts w:eastAsia="Times New Roman"/>
          <w:u w:color="000000"/>
          <w:lang w:eastAsia="it-IT"/>
        </w:rPr>
        <w:t xml:space="preserve"> Consiglio di amministrazione</w:t>
      </w:r>
      <w:r>
        <w:rPr>
          <w:rFonts w:eastAsia="Times New Roman"/>
          <w:u w:color="000000"/>
          <w:lang w:eastAsia="it-IT"/>
        </w:rPr>
        <w:t xml:space="preserve">, con un netto rafforzamento delle prerogative dell’amministratore delegato (che sostituisce il direttore generale). </w:t>
      </w:r>
    </w:p>
    <w:p w:rsidR="008B48B3" w:rsidRDefault="001564A5" w:rsidP="008B48B3">
      <w:pPr>
        <w:pStyle w:val="NormaleWeb"/>
        <w:spacing w:after="0" w:line="240" w:lineRule="auto"/>
        <w:jc w:val="both"/>
        <w:rPr>
          <w:rFonts w:eastAsia="Times New Roman"/>
          <w:u w:color="000000"/>
          <w:lang w:eastAsia="it-IT"/>
        </w:rPr>
      </w:pPr>
      <w:r w:rsidRPr="00BC47AE">
        <w:rPr>
          <w:rFonts w:eastAsia="Times New Roman"/>
          <w:u w:color="000000"/>
          <w:lang w:eastAsia="it-IT"/>
        </w:rPr>
        <w:t xml:space="preserve">L'amministratore delegato della Rai, nominato dal Consiglio di amministrazione della società su indicazione </w:t>
      </w:r>
      <w:proofErr w:type="gramStart"/>
      <w:r w:rsidRPr="00BC47AE">
        <w:rPr>
          <w:rFonts w:eastAsia="Times New Roman"/>
          <w:u w:color="000000"/>
          <w:lang w:eastAsia="it-IT"/>
        </w:rPr>
        <w:t>dell'</w:t>
      </w:r>
      <w:proofErr w:type="gramEnd"/>
      <w:r w:rsidRPr="00BC47AE">
        <w:rPr>
          <w:rFonts w:eastAsia="Times New Roman"/>
          <w:u w:color="000000"/>
          <w:lang w:eastAsia="it-IT"/>
        </w:rPr>
        <w:t>azionista di riferimento, dura in carica per tre anni</w:t>
      </w:r>
      <w:r w:rsidRPr="00BC47AE">
        <w:rPr>
          <w:rFonts w:eastAsia="Times New Roman"/>
          <w:b/>
          <w:bCs/>
          <w:u w:color="000000"/>
          <w:lang w:eastAsia="it-IT"/>
        </w:rPr>
        <w:t xml:space="preserve"> </w:t>
      </w:r>
      <w:r w:rsidRPr="00BC47AE">
        <w:rPr>
          <w:rFonts w:eastAsia="Times New Roman"/>
          <w:bCs/>
          <w:u w:color="000000"/>
          <w:lang w:eastAsia="it-IT"/>
        </w:rPr>
        <w:t>e comunque non oltre la data scadenza del consiglio di amministrazione</w:t>
      </w:r>
      <w:r w:rsidRPr="00BC47AE">
        <w:rPr>
          <w:rFonts w:eastAsia="Times New Roman"/>
          <w:u w:color="000000"/>
          <w:lang w:eastAsia="it-IT"/>
        </w:rPr>
        <w:t xml:space="preserve">, salva la facoltà di revoca da parte del consiglio di amministrazione, </w:t>
      </w:r>
      <w:r w:rsidRPr="00BC47AE">
        <w:rPr>
          <w:rFonts w:eastAsia="Times New Roman"/>
          <w:bCs/>
          <w:u w:color="000000"/>
          <w:lang w:eastAsia="it-IT"/>
        </w:rPr>
        <w:t>sentito il parere dell'</w:t>
      </w:r>
      <w:r w:rsidRPr="00BC47AE">
        <w:rPr>
          <w:rFonts w:eastAsia="Times New Roman"/>
          <w:u w:color="000000"/>
          <w:lang w:eastAsia="it-IT"/>
        </w:rPr>
        <w:t xml:space="preserve">assemblea. Cambia anche l'assetto e la composizione del consiglio di amministrazione </w:t>
      </w:r>
      <w:proofErr w:type="gramStart"/>
      <w:r w:rsidRPr="00BC47AE">
        <w:rPr>
          <w:rFonts w:eastAsia="Times New Roman"/>
          <w:u w:color="000000"/>
          <w:lang w:eastAsia="it-IT"/>
        </w:rPr>
        <w:t>della</w:t>
      </w:r>
      <w:proofErr w:type="gramEnd"/>
      <w:r w:rsidRPr="00BC47AE">
        <w:rPr>
          <w:rFonts w:eastAsia="Times New Roman"/>
          <w:u w:color="000000"/>
          <w:lang w:eastAsia="it-IT"/>
        </w:rPr>
        <w:t xml:space="preserve"> Rai. I membri del Cda si riducono da </w:t>
      </w:r>
      <w:r w:rsidRPr="00BC47AE">
        <w:rPr>
          <w:rFonts w:eastAsia="Times New Roman"/>
          <w:b/>
          <w:u w:color="000000"/>
          <w:lang w:eastAsia="it-IT"/>
        </w:rPr>
        <w:t>nove</w:t>
      </w:r>
      <w:r w:rsidRPr="00BC47AE">
        <w:rPr>
          <w:rFonts w:eastAsia="Times New Roman"/>
          <w:u w:color="000000"/>
          <w:lang w:eastAsia="it-IT"/>
        </w:rPr>
        <w:t xml:space="preserve"> a </w:t>
      </w:r>
      <w:r w:rsidRPr="00BC47AE">
        <w:rPr>
          <w:rFonts w:eastAsia="Times New Roman"/>
          <w:b/>
          <w:u w:color="000000"/>
          <w:lang w:eastAsia="it-IT"/>
        </w:rPr>
        <w:t>sette</w:t>
      </w:r>
      <w:r w:rsidRPr="00BC47AE">
        <w:rPr>
          <w:rFonts w:eastAsia="Times New Roman"/>
          <w:u w:color="000000"/>
          <w:lang w:eastAsia="it-IT"/>
        </w:rPr>
        <w:t xml:space="preserve">: due eletti dalla Camera dei deputati e due dal Senato; due sono designati dal </w:t>
      </w:r>
      <w:proofErr w:type="gramStart"/>
      <w:r w:rsidRPr="00BC47AE">
        <w:rPr>
          <w:rFonts w:eastAsia="Times New Roman"/>
          <w:u w:color="000000"/>
          <w:lang w:eastAsia="it-IT"/>
        </w:rPr>
        <w:t>Consiglio dei ministri</w:t>
      </w:r>
      <w:proofErr w:type="gramEnd"/>
      <w:r w:rsidRPr="00BC47AE">
        <w:rPr>
          <w:rFonts w:eastAsia="Times New Roman"/>
          <w:u w:color="000000"/>
          <w:lang w:eastAsia="it-IT"/>
        </w:rPr>
        <w:t xml:space="preserve">, su proposta del Ministro dell'economia e delle finanze e uno designato dall'assemblea dei dipendenti della RAI, con modalità che garantiscano la trasparenza e la rappresentatività della designazione stessa. </w:t>
      </w:r>
    </w:p>
    <w:p w:rsidR="00112F94" w:rsidRPr="00BC47AE" w:rsidRDefault="001564A5" w:rsidP="008B48B3">
      <w:pPr>
        <w:pStyle w:val="NormaleWeb"/>
        <w:spacing w:after="0" w:line="240" w:lineRule="auto"/>
        <w:jc w:val="both"/>
        <w:rPr>
          <w:rFonts w:eastAsia="Times New Roman"/>
          <w:u w:color="000000"/>
          <w:lang w:eastAsia="it-IT"/>
        </w:rPr>
      </w:pPr>
      <w:r w:rsidRPr="00BC47AE">
        <w:rPr>
          <w:rFonts w:eastAsia="Times New Roman"/>
          <w:szCs w:val="20"/>
          <w:lang w:eastAsia="it-IT"/>
        </w:rPr>
        <w:t xml:space="preserve">Si tratta di una </w:t>
      </w:r>
      <w:proofErr w:type="gramStart"/>
      <w:r w:rsidRPr="00BC47AE">
        <w:rPr>
          <w:rFonts w:eastAsia="Times New Roman"/>
          <w:szCs w:val="20"/>
          <w:lang w:eastAsia="it-IT"/>
        </w:rPr>
        <w:t>significativa</w:t>
      </w:r>
      <w:proofErr w:type="gramEnd"/>
      <w:r w:rsidRPr="00BC47AE">
        <w:rPr>
          <w:rFonts w:eastAsia="Times New Roman"/>
          <w:szCs w:val="20"/>
          <w:lang w:eastAsia="it-IT"/>
        </w:rPr>
        <w:t xml:space="preserve"> innovazione rispetto al vigente modello di nomina del Cda Rai, attualmente affidato alla Commissione parlamentare di vigilanza della Rai</w:t>
      </w:r>
      <w:r w:rsidR="008B48B3">
        <w:rPr>
          <w:rFonts w:eastAsia="Times New Roman"/>
          <w:szCs w:val="20"/>
          <w:lang w:eastAsia="it-IT"/>
        </w:rPr>
        <w:t xml:space="preserve">; modello rispetto al quale il disegno di legge rafforza significativamente le prerogative governative. E’ del resto subordinata alla previa </w:t>
      </w:r>
      <w:r w:rsidR="008B48B3" w:rsidRPr="008B48B3">
        <w:rPr>
          <w:rFonts w:eastAsia="Times New Roman"/>
          <w:b/>
          <w:bCs/>
          <w:u w:color="000000"/>
          <w:lang w:eastAsia="it-IT"/>
        </w:rPr>
        <w:t xml:space="preserve">delibera del </w:t>
      </w:r>
      <w:proofErr w:type="gramStart"/>
      <w:r w:rsidR="008B48B3" w:rsidRPr="008B48B3">
        <w:rPr>
          <w:rFonts w:eastAsia="Times New Roman"/>
          <w:b/>
          <w:bCs/>
          <w:u w:color="000000"/>
          <w:lang w:eastAsia="it-IT"/>
        </w:rPr>
        <w:t>Consiglio dei ministri</w:t>
      </w:r>
      <w:proofErr w:type="gramEnd"/>
      <w:r w:rsidR="008B48B3">
        <w:rPr>
          <w:rFonts w:eastAsia="Times New Roman"/>
          <w:u w:color="000000"/>
          <w:lang w:eastAsia="it-IT"/>
        </w:rPr>
        <w:t xml:space="preserve"> la stipula del contratto di servizio e la previsione di </w:t>
      </w:r>
      <w:r w:rsidR="008B48B3" w:rsidRPr="008B48B3">
        <w:rPr>
          <w:rFonts w:eastAsia="Times New Roman"/>
          <w:u w:color="000000"/>
          <w:lang w:eastAsia="it-IT"/>
        </w:rPr>
        <w:t>indirizzi per</w:t>
      </w:r>
      <w:r w:rsidR="008B48B3">
        <w:rPr>
          <w:rFonts w:eastAsia="Times New Roman"/>
          <w:u w:color="000000"/>
          <w:lang w:eastAsia="it-IT"/>
        </w:rPr>
        <w:t xml:space="preserve"> </w:t>
      </w:r>
      <w:r w:rsidR="008B48B3" w:rsidRPr="008B48B3">
        <w:rPr>
          <w:rFonts w:eastAsia="Times New Roman"/>
          <w:u w:color="000000"/>
          <w:lang w:eastAsia="it-IT"/>
        </w:rPr>
        <w:t>l'emanazione delle linee guida sul contenuto degli ulteriori obblighi del servizio pubblic</w:t>
      </w:r>
      <w:r w:rsidR="008B48B3">
        <w:rPr>
          <w:rFonts w:eastAsia="Times New Roman"/>
          <w:u w:color="000000"/>
          <w:lang w:eastAsia="it-IT"/>
        </w:rPr>
        <w:t>o radiotelevisivo</w:t>
      </w:r>
      <w:r w:rsidRPr="00BC47AE">
        <w:rPr>
          <w:rFonts w:eastAsia="Times New Roman"/>
          <w:szCs w:val="20"/>
          <w:lang w:eastAsia="it-IT"/>
        </w:rPr>
        <w:t>.</w:t>
      </w:r>
      <w:r w:rsidR="00E11EFA" w:rsidRPr="00BC47AE">
        <w:rPr>
          <w:rFonts w:eastAsia="Times New Roman"/>
          <w:szCs w:val="20"/>
          <w:lang w:eastAsia="it-IT"/>
        </w:rPr>
        <w:t xml:space="preserve"> I </w:t>
      </w:r>
      <w:proofErr w:type="gramStart"/>
      <w:r w:rsidR="00E11EFA" w:rsidRPr="00BC47AE">
        <w:rPr>
          <w:rFonts w:eastAsia="Times New Roman"/>
          <w:szCs w:val="20"/>
          <w:lang w:eastAsia="it-IT"/>
        </w:rPr>
        <w:t>componenti</w:t>
      </w:r>
      <w:proofErr w:type="gramEnd"/>
      <w:r w:rsidR="00E11EFA" w:rsidRPr="00BC47AE">
        <w:rPr>
          <w:rFonts w:eastAsia="Times New Roman"/>
          <w:szCs w:val="20"/>
          <w:lang w:eastAsia="it-IT"/>
        </w:rPr>
        <w:t xml:space="preserve"> del consiglio di amministrazione della Rai possono essere `revocati´ dall’assemblea, con conforme deliberazione della Commissione parlamentare di Vigilanza. Amministratore delegato e </w:t>
      </w:r>
      <w:proofErr w:type="gramStart"/>
      <w:r w:rsidR="00E11EFA" w:rsidRPr="00BC47AE">
        <w:rPr>
          <w:rFonts w:eastAsia="Times New Roman"/>
          <w:szCs w:val="20"/>
          <w:lang w:eastAsia="it-IT"/>
        </w:rPr>
        <w:t>componenti</w:t>
      </w:r>
      <w:proofErr w:type="gramEnd"/>
      <w:r w:rsidR="00E11EFA" w:rsidRPr="00BC47AE">
        <w:rPr>
          <w:rFonts w:eastAsia="Times New Roman"/>
          <w:szCs w:val="20"/>
          <w:lang w:eastAsia="it-IT"/>
        </w:rPr>
        <w:t xml:space="preserve"> gli organi di amministrazione e controllo della RAI sono soggetti alla responsabilità ordinaria prevista per le società di capitali. Si esclude, inoltre, l'applicazione del codice degli appalti per i contratti conclusi </w:t>
      </w:r>
      <w:proofErr w:type="gramStart"/>
      <w:r w:rsidR="00E11EFA" w:rsidRPr="00BC47AE">
        <w:rPr>
          <w:rFonts w:eastAsia="Times New Roman"/>
          <w:szCs w:val="20"/>
          <w:lang w:eastAsia="it-IT"/>
        </w:rPr>
        <w:t xml:space="preserve">dall'azienda </w:t>
      </w:r>
      <w:r w:rsidR="00DB585B" w:rsidRPr="00BC47AE">
        <w:rPr>
          <w:rFonts w:eastAsia="Times New Roman"/>
          <w:szCs w:val="20"/>
          <w:lang w:eastAsia="it-IT"/>
        </w:rPr>
        <w:t>funzionali</w:t>
      </w:r>
      <w:proofErr w:type="gramEnd"/>
      <w:r w:rsidR="00DB585B" w:rsidRPr="00BC47AE">
        <w:rPr>
          <w:rFonts w:eastAsia="Times New Roman"/>
          <w:szCs w:val="20"/>
          <w:lang w:eastAsia="it-IT"/>
        </w:rPr>
        <w:t xml:space="preserve"> allo svolgimento dei programmi e </w:t>
      </w:r>
      <w:r w:rsidR="00DB585B" w:rsidRPr="00BC47AE">
        <w:rPr>
          <w:rFonts w:eastAsia="Times New Roman"/>
          <w:u w:color="000000"/>
          <w:lang w:eastAsia="it-IT"/>
        </w:rPr>
        <w:t xml:space="preserve">il ruolo e le funzioni della </w:t>
      </w:r>
      <w:r w:rsidR="00DB585B" w:rsidRPr="00BC47AE">
        <w:rPr>
          <w:rFonts w:eastAsia="Times New Roman"/>
          <w:b/>
          <w:u w:color="000000"/>
          <w:lang w:eastAsia="it-IT"/>
        </w:rPr>
        <w:t>Commissione parlamentare di vigilanza</w:t>
      </w:r>
      <w:r w:rsidR="00DB585B" w:rsidRPr="00BC47AE">
        <w:rPr>
          <w:rFonts w:eastAsia="Times New Roman"/>
          <w:u w:color="000000"/>
          <w:lang w:eastAsia="it-IT"/>
        </w:rPr>
        <w:t xml:space="preserve"> sono sensibilmente ridotte rispetto a quelle attuali.</w:t>
      </w:r>
      <w:r w:rsidR="002B30FB" w:rsidRPr="00BC47AE">
        <w:rPr>
          <w:rFonts w:eastAsia="Times New Roman"/>
          <w:u w:color="000000"/>
          <w:lang w:eastAsia="it-IT"/>
        </w:rPr>
        <w:t xml:space="preserve"> La durata del contratto è ridotta dagli attuali </w:t>
      </w:r>
      <w:proofErr w:type="gramStart"/>
      <w:r w:rsidR="002B30FB" w:rsidRPr="00BC47AE">
        <w:rPr>
          <w:rFonts w:eastAsia="Times New Roman"/>
          <w:u w:color="000000"/>
          <w:lang w:eastAsia="it-IT"/>
        </w:rPr>
        <w:t>3</w:t>
      </w:r>
      <w:proofErr w:type="gramEnd"/>
      <w:r w:rsidR="002B30FB" w:rsidRPr="00BC47AE">
        <w:rPr>
          <w:rFonts w:eastAsia="Times New Roman"/>
          <w:u w:color="000000"/>
          <w:lang w:eastAsia="it-IT"/>
        </w:rPr>
        <w:t xml:space="preserve"> a 5 anni; la stipula è rimessa a una apposita delibera del Consiglio dei ministri. </w:t>
      </w:r>
      <w:proofErr w:type="gramStart"/>
      <w:r w:rsidR="002B30FB" w:rsidRPr="00BC47AE">
        <w:rPr>
          <w:rFonts w:eastAsia="Times New Roman"/>
          <w:u w:color="000000"/>
          <w:lang w:eastAsia="it-IT"/>
        </w:rPr>
        <w:t xml:space="preserve">Si </w:t>
      </w:r>
      <w:proofErr w:type="gramEnd"/>
      <w:r w:rsidR="002B30FB" w:rsidRPr="00BC47AE">
        <w:rPr>
          <w:rFonts w:eastAsia="Times New Roman"/>
          <w:u w:color="000000"/>
          <w:lang w:eastAsia="it-IT"/>
        </w:rPr>
        <w:t>introduce inoltre una delega per il riassetto normativo del Testo unico dei servizi di media audiovisivi e radiofonici, volto a semplificare il quadro normativo vigente.</w:t>
      </w:r>
    </w:p>
    <w:p w:rsidR="00DF3C54" w:rsidRPr="00BC47AE" w:rsidRDefault="00DF3C54" w:rsidP="00112F94">
      <w:pPr>
        <w:spacing w:after="0" w:line="240" w:lineRule="auto"/>
        <w:jc w:val="both"/>
        <w:rPr>
          <w:rFonts w:ascii="Times New Roman" w:hAnsi="Times New Roman" w:cs="Times New Roman"/>
          <w:sz w:val="24"/>
          <w:szCs w:val="24"/>
        </w:rPr>
      </w:pPr>
    </w:p>
    <w:p w:rsidR="008373DA" w:rsidRPr="00BC47AE" w:rsidRDefault="008373DA" w:rsidP="009966D4">
      <w:pPr>
        <w:spacing w:after="0" w:line="240" w:lineRule="auto"/>
        <w:rPr>
          <w:rFonts w:ascii="Times New Roman" w:hAnsi="Times New Roman" w:cs="Times New Roman"/>
          <w:sz w:val="24"/>
          <w:szCs w:val="24"/>
        </w:rPr>
      </w:pPr>
    </w:p>
    <w:p w:rsidR="008373DA" w:rsidRPr="00BC47AE" w:rsidRDefault="008373DA"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 xml:space="preserve">Ordinamento giudiziario e </w:t>
      </w:r>
      <w:proofErr w:type="gramStart"/>
      <w:r w:rsidRPr="00BC47AE">
        <w:rPr>
          <w:rFonts w:ascii="Times New Roman" w:hAnsi="Times New Roman" w:cs="Times New Roman"/>
          <w:b/>
          <w:sz w:val="24"/>
          <w:szCs w:val="24"/>
        </w:rPr>
        <w:t>Consiglio superiore della magistratura</w:t>
      </w:r>
      <w:proofErr w:type="gramEnd"/>
      <w:r w:rsidRPr="00BC47AE">
        <w:rPr>
          <w:rFonts w:ascii="Times New Roman" w:hAnsi="Times New Roman" w:cs="Times New Roman"/>
          <w:b/>
          <w:sz w:val="24"/>
          <w:szCs w:val="24"/>
        </w:rPr>
        <w:t xml:space="preserve"> </w:t>
      </w:r>
    </w:p>
    <w:p w:rsidR="008373DA" w:rsidRPr="00BC47AE" w:rsidRDefault="008373DA" w:rsidP="009966D4">
      <w:pPr>
        <w:spacing w:after="0" w:line="240" w:lineRule="auto"/>
        <w:rPr>
          <w:rFonts w:ascii="Times New Roman" w:hAnsi="Times New Roman" w:cs="Times New Roman"/>
          <w:sz w:val="24"/>
          <w:szCs w:val="24"/>
        </w:rPr>
      </w:pPr>
    </w:p>
    <w:p w:rsidR="008373DA" w:rsidRPr="00BC47AE" w:rsidRDefault="008373DA" w:rsidP="008373DA">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Come annunciato dal sottosegretario Ferri alla Commissione giustizia del Senato, presso il Ministero della giustizia sono state istituite due commissioni di studio tra loro coordinate. La prima, presieduta dal professore avvocato Michele Vietti, incaricata di predisporre uno schema di progetto di riforma dell'ordinamento giudiziario </w:t>
      </w:r>
      <w:proofErr w:type="gramStart"/>
      <w:r w:rsidRPr="00BC47AE">
        <w:rPr>
          <w:rFonts w:ascii="Times New Roman" w:hAnsi="Times New Roman" w:cs="Times New Roman"/>
          <w:sz w:val="24"/>
          <w:szCs w:val="24"/>
        </w:rPr>
        <w:t>nella prospettiva</w:t>
      </w:r>
      <w:proofErr w:type="gramEnd"/>
      <w:r w:rsidRPr="00BC47AE">
        <w:rPr>
          <w:rFonts w:ascii="Times New Roman" w:hAnsi="Times New Roman" w:cs="Times New Roman"/>
          <w:sz w:val="24"/>
          <w:szCs w:val="24"/>
        </w:rPr>
        <w:t xml:space="preserve"> dell'aggiornamento e della razionalizzazione di alcuni profili di disciplina riferiti, tra gli altri: allo sviluppo del processo di revisione della geografia giudiziaria, attraverso una riorganizzazione della distribuzione sul territorio delle corti d'appello e delle procure generali, dei tribunali ordinari e delle procure della Repubblica e una collegata promozione del valore della specializzazione delle competenze; al sistema degli illeciti disciplinari e delle incompatibilità dei magistrati; all'accesso alla magistratura, al sistema delle valutazioni di professionalità e di conferimento degli incarichi. </w:t>
      </w:r>
    </w:p>
    <w:p w:rsidR="008373DA" w:rsidRPr="00BC47AE" w:rsidRDefault="008373DA" w:rsidP="008373DA">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La seconda commissione, presieduta dal dottor Luigi Scotti, è stata incaricata di predisporre uno schema di progetto di riforma della disciplina legale in materia di costituzione e funzionamento del </w:t>
      </w:r>
      <w:proofErr w:type="gramStart"/>
      <w:r w:rsidRPr="00BC47AE">
        <w:rPr>
          <w:rFonts w:ascii="Times New Roman" w:hAnsi="Times New Roman" w:cs="Times New Roman"/>
          <w:sz w:val="24"/>
          <w:szCs w:val="24"/>
        </w:rPr>
        <w:t>Consiglio superiore della Magistratura</w:t>
      </w:r>
      <w:proofErr w:type="gramEnd"/>
      <w:r w:rsidRPr="00BC47AE">
        <w:rPr>
          <w:rFonts w:ascii="Times New Roman" w:hAnsi="Times New Roman" w:cs="Times New Roman"/>
          <w:sz w:val="24"/>
          <w:szCs w:val="24"/>
        </w:rPr>
        <w:t xml:space="preserve">, dei consigli giudiziari istituiti presso le Corti d'appello e del consiglio direttivo della Corte di cassazione. </w:t>
      </w:r>
    </w:p>
    <w:p w:rsidR="008373DA" w:rsidRPr="00BC47AE" w:rsidRDefault="008373DA" w:rsidP="008373DA">
      <w:pPr>
        <w:spacing w:after="0" w:line="240" w:lineRule="auto"/>
        <w:rPr>
          <w:rFonts w:ascii="Times New Roman" w:hAnsi="Times New Roman" w:cs="Times New Roman"/>
          <w:sz w:val="24"/>
          <w:szCs w:val="24"/>
        </w:rPr>
      </w:pPr>
      <w:r w:rsidRPr="00BC47AE">
        <w:rPr>
          <w:rFonts w:ascii="Times New Roman" w:hAnsi="Times New Roman" w:cs="Times New Roman"/>
          <w:sz w:val="24"/>
          <w:szCs w:val="24"/>
        </w:rPr>
        <w:t> </w:t>
      </w:r>
    </w:p>
    <w:p w:rsidR="008373DA" w:rsidRPr="00BC47AE" w:rsidRDefault="008373DA" w:rsidP="009966D4">
      <w:pPr>
        <w:spacing w:after="0" w:line="240" w:lineRule="auto"/>
        <w:rPr>
          <w:rFonts w:ascii="Times New Roman" w:hAnsi="Times New Roman" w:cs="Times New Roman"/>
          <w:sz w:val="24"/>
          <w:szCs w:val="24"/>
        </w:rPr>
      </w:pPr>
    </w:p>
    <w:p w:rsidR="009966D4" w:rsidRPr="00BC47AE" w:rsidRDefault="009966D4" w:rsidP="009966D4">
      <w:pPr>
        <w:spacing w:after="0" w:line="240" w:lineRule="auto"/>
        <w:rPr>
          <w:rFonts w:ascii="Times New Roman" w:hAnsi="Times New Roman" w:cs="Times New Roman"/>
          <w:sz w:val="24"/>
          <w:szCs w:val="24"/>
        </w:rPr>
      </w:pPr>
    </w:p>
    <w:p w:rsidR="00BB1C81" w:rsidRPr="00BC47AE" w:rsidRDefault="007A756A" w:rsidP="009966D4">
      <w:pPr>
        <w:spacing w:after="0" w:line="240" w:lineRule="auto"/>
        <w:rPr>
          <w:rFonts w:ascii="Times New Roman" w:hAnsi="Times New Roman" w:cs="Times New Roman"/>
          <w:b/>
          <w:sz w:val="24"/>
          <w:szCs w:val="24"/>
          <w:u w:val="single"/>
        </w:rPr>
      </w:pPr>
      <w:r w:rsidRPr="00BC47AE">
        <w:rPr>
          <w:rFonts w:ascii="Times New Roman" w:hAnsi="Times New Roman" w:cs="Times New Roman"/>
          <w:b/>
          <w:sz w:val="24"/>
          <w:szCs w:val="24"/>
          <w:u w:val="single"/>
        </w:rPr>
        <w:t>Sezione diritti</w:t>
      </w:r>
      <w:r w:rsidR="00BB1C81" w:rsidRPr="00BC47AE">
        <w:rPr>
          <w:rFonts w:ascii="Times New Roman" w:hAnsi="Times New Roman" w:cs="Times New Roman"/>
          <w:b/>
          <w:sz w:val="24"/>
          <w:szCs w:val="24"/>
          <w:u w:val="single"/>
        </w:rPr>
        <w:t xml:space="preserve"> e giustizia </w:t>
      </w:r>
    </w:p>
    <w:p w:rsidR="007A756A" w:rsidRPr="00BC47AE" w:rsidRDefault="007A756A" w:rsidP="009966D4">
      <w:pPr>
        <w:spacing w:after="0" w:line="240" w:lineRule="auto"/>
        <w:rPr>
          <w:rFonts w:ascii="Times New Roman" w:hAnsi="Times New Roman" w:cs="Times New Roman"/>
          <w:sz w:val="24"/>
          <w:szCs w:val="24"/>
        </w:rPr>
      </w:pPr>
    </w:p>
    <w:p w:rsidR="00075CEA" w:rsidRPr="00BC47AE" w:rsidRDefault="00075CEA" w:rsidP="009966D4">
      <w:pPr>
        <w:spacing w:after="0" w:line="240" w:lineRule="auto"/>
        <w:rPr>
          <w:rFonts w:ascii="Times New Roman" w:hAnsi="Times New Roman" w:cs="Times New Roman"/>
          <w:sz w:val="24"/>
          <w:szCs w:val="24"/>
        </w:rPr>
      </w:pPr>
    </w:p>
    <w:p w:rsidR="00BB1C81" w:rsidRPr="00BC47AE" w:rsidRDefault="008E0856"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Rifugiati, migranti, Europa</w:t>
      </w:r>
    </w:p>
    <w:p w:rsidR="00A21595" w:rsidRPr="00BC47AE" w:rsidRDefault="00A21595" w:rsidP="009966D4">
      <w:pPr>
        <w:spacing w:after="0" w:line="240" w:lineRule="auto"/>
        <w:rPr>
          <w:rFonts w:ascii="Times New Roman" w:hAnsi="Times New Roman" w:cs="Times New Roman"/>
          <w:sz w:val="24"/>
          <w:szCs w:val="24"/>
        </w:rPr>
      </w:pPr>
    </w:p>
    <w:p w:rsidR="00F4267C" w:rsidRPr="00BC47AE" w:rsidRDefault="00A21595" w:rsidP="00F4267C">
      <w:pPr>
        <w:spacing w:after="0" w:line="240" w:lineRule="auto"/>
        <w:jc w:val="both"/>
        <w:rPr>
          <w:rFonts w:ascii="Times New Roman" w:eastAsia="Times New Roman" w:hAnsi="Times New Roman" w:cs="Times New Roman"/>
          <w:bCs/>
          <w:sz w:val="24"/>
          <w:szCs w:val="24"/>
          <w:bdr w:val="none" w:sz="0" w:space="0" w:color="auto" w:frame="1"/>
          <w:lang w:eastAsia="it-IT"/>
        </w:rPr>
      </w:pPr>
      <w:r w:rsidRPr="00BC47AE">
        <w:rPr>
          <w:rFonts w:ascii="Times New Roman" w:hAnsi="Times New Roman" w:cs="Times New Roman"/>
          <w:sz w:val="24"/>
          <w:szCs w:val="24"/>
        </w:rPr>
        <w:t xml:space="preserve">Il 9 settembre, il Parlamento europeo ha approvato una risoluzione che </w:t>
      </w:r>
      <w:r w:rsidR="00F4267C" w:rsidRPr="00BC47AE">
        <w:rPr>
          <w:rFonts w:ascii="Times New Roman" w:hAnsi="Times New Roman" w:cs="Times New Roman"/>
          <w:sz w:val="24"/>
          <w:szCs w:val="24"/>
        </w:rPr>
        <w:t>impegna all’istituzione</w:t>
      </w:r>
      <w:r w:rsidRPr="00BC47AE">
        <w:rPr>
          <w:rFonts w:ascii="Times New Roman" w:hAnsi="Times New Roman" w:cs="Times New Roman"/>
          <w:sz w:val="24"/>
          <w:szCs w:val="24"/>
        </w:rPr>
        <w:t>, in via provvisoria,</w:t>
      </w:r>
      <w:r w:rsidR="00F4267C" w:rsidRPr="00BC47AE">
        <w:rPr>
          <w:rFonts w:ascii="Times New Roman" w:hAnsi="Times New Roman" w:cs="Times New Roman"/>
          <w:sz w:val="24"/>
          <w:szCs w:val="24"/>
        </w:rPr>
        <w:t xml:space="preserve"> di</w:t>
      </w:r>
      <w:r w:rsidRPr="00BC47AE">
        <w:rPr>
          <w:rFonts w:ascii="Times New Roman" w:hAnsi="Times New Roman" w:cs="Times New Roman"/>
          <w:sz w:val="24"/>
          <w:szCs w:val="24"/>
        </w:rPr>
        <w:t xml:space="preserve"> un sistema </w:t>
      </w:r>
      <w:r w:rsidRPr="00BC47AE">
        <w:rPr>
          <w:rFonts w:ascii="Times New Roman" w:eastAsia="Times New Roman" w:hAnsi="Times New Roman" w:cs="Times New Roman"/>
          <w:bCs/>
          <w:sz w:val="24"/>
          <w:szCs w:val="24"/>
          <w:bdr w:val="none" w:sz="0" w:space="0" w:color="auto" w:frame="1"/>
          <w:lang w:eastAsia="it-IT"/>
        </w:rPr>
        <w:t xml:space="preserve">per la ricollocazione di </w:t>
      </w:r>
      <w:proofErr w:type="gramStart"/>
      <w:r w:rsidRPr="00BC47AE">
        <w:rPr>
          <w:rFonts w:ascii="Times New Roman" w:eastAsia="Times New Roman" w:hAnsi="Times New Roman" w:cs="Times New Roman"/>
          <w:bCs/>
          <w:sz w:val="24"/>
          <w:szCs w:val="24"/>
          <w:bdr w:val="none" w:sz="0" w:space="0" w:color="auto" w:frame="1"/>
          <w:lang w:eastAsia="it-IT"/>
        </w:rPr>
        <w:t>40.000 richiedenti asilo</w:t>
      </w:r>
      <w:proofErr w:type="gramEnd"/>
      <w:r w:rsidRPr="00BC47AE">
        <w:rPr>
          <w:rFonts w:ascii="Times New Roman" w:eastAsia="Times New Roman" w:hAnsi="Times New Roman" w:cs="Times New Roman"/>
          <w:bCs/>
          <w:sz w:val="24"/>
          <w:szCs w:val="24"/>
          <w:bdr w:val="none" w:sz="0" w:space="0" w:color="auto" w:frame="1"/>
          <w:lang w:eastAsia="it-IT"/>
        </w:rPr>
        <w:t xml:space="preserve"> dall'Italia (24.000) e dalla Grecia (16.000), verso altri Stati membri, su un periodo di due anni. </w:t>
      </w:r>
      <w:r w:rsidR="00F4267C" w:rsidRPr="00BC47AE">
        <w:rPr>
          <w:rFonts w:ascii="Times New Roman" w:eastAsia="Times New Roman" w:hAnsi="Times New Roman" w:cs="Times New Roman"/>
          <w:bCs/>
          <w:sz w:val="24"/>
          <w:szCs w:val="24"/>
          <w:bdr w:val="none" w:sz="0" w:space="0" w:color="auto" w:frame="1"/>
          <w:lang w:eastAsia="it-IT"/>
        </w:rPr>
        <w:t xml:space="preserve">La risoluzione prevede che </w:t>
      </w:r>
      <w:proofErr w:type="gramStart"/>
      <w:r w:rsidR="00F4267C" w:rsidRPr="00BC47AE">
        <w:rPr>
          <w:rFonts w:ascii="Times New Roman" w:eastAsia="Times New Roman" w:hAnsi="Times New Roman" w:cs="Times New Roman"/>
          <w:bCs/>
          <w:sz w:val="24"/>
          <w:szCs w:val="24"/>
          <w:bdr w:val="none" w:sz="0" w:space="0" w:color="auto" w:frame="1"/>
          <w:lang w:eastAsia="it-IT"/>
        </w:rPr>
        <w:t>ai richiedenti asilo</w:t>
      </w:r>
      <w:proofErr w:type="gramEnd"/>
      <w:r w:rsidR="00F4267C" w:rsidRPr="00BC47AE">
        <w:rPr>
          <w:rFonts w:ascii="Times New Roman" w:eastAsia="Times New Roman" w:hAnsi="Times New Roman" w:cs="Times New Roman"/>
          <w:bCs/>
          <w:sz w:val="24"/>
          <w:szCs w:val="24"/>
          <w:bdr w:val="none" w:sz="0" w:space="0" w:color="auto" w:frame="1"/>
          <w:lang w:eastAsia="it-IT"/>
        </w:rPr>
        <w:t xml:space="preserve"> sia data la possibilità, prima di essere trasferiti da Italia e Grecia, di elencare, in ordine di preferenza, gli stati membri dove vorrebbero essere trasferiti in base a criteri quali i legami familiari, sociali e culturali o le competenze linguistiche, soggiorni, studi ed esperienze di lavoro precedenti, per facilitare la loro integrazione. Si raccomanda inoltre di prestare una particolare attenzione ai minori non accompagnati. </w:t>
      </w:r>
      <w:r w:rsidR="00692E5C" w:rsidRPr="00BC47AE">
        <w:rPr>
          <w:rFonts w:ascii="Times New Roman" w:eastAsia="Times New Roman" w:hAnsi="Times New Roman" w:cs="Times New Roman"/>
          <w:bCs/>
          <w:sz w:val="24"/>
          <w:szCs w:val="24"/>
          <w:bdr w:val="none" w:sz="0" w:space="0" w:color="auto" w:frame="1"/>
          <w:lang w:eastAsia="it-IT"/>
        </w:rPr>
        <w:t>La risoluzione del 10 settembre, inoltre, approva</w:t>
      </w:r>
      <w:proofErr w:type="gramStart"/>
      <w:r w:rsidR="00692E5C" w:rsidRPr="00BC47AE">
        <w:rPr>
          <w:rFonts w:ascii="Times New Roman" w:eastAsia="Times New Roman" w:hAnsi="Times New Roman" w:cs="Times New Roman"/>
          <w:bCs/>
          <w:sz w:val="24"/>
          <w:szCs w:val="24"/>
          <w:bdr w:val="none" w:sz="0" w:space="0" w:color="auto" w:frame="1"/>
          <w:lang w:eastAsia="it-IT"/>
        </w:rPr>
        <w:t xml:space="preserve">  </w:t>
      </w:r>
      <w:proofErr w:type="gramEnd"/>
      <w:r w:rsidR="00692E5C" w:rsidRPr="00BC47AE">
        <w:rPr>
          <w:rFonts w:ascii="Times New Roman" w:eastAsia="Times New Roman" w:hAnsi="Times New Roman" w:cs="Times New Roman"/>
          <w:bCs/>
          <w:sz w:val="24"/>
          <w:szCs w:val="24"/>
          <w:bdr w:val="none" w:sz="0" w:space="0" w:color="auto" w:frame="1"/>
          <w:lang w:eastAsia="it-IT"/>
        </w:rPr>
        <w:t>le iniziative della Commissione in materia, compresa la nuova proposta per la ricollocazione di emergenza di un numero più elevato di richiedenti asilo bisognosi di protezione internazionale, riguardante la Grecia, l'Italia e l'Ungheria; appoggia l'annuncio della Commissione relativo a un meccanismo permanente di ricollocazione, da attivare in situazioni di emergenza tenendo conto del numero di rifugiati presenti nello Stato membro; insiste per la modifica del regolamento di Dublino per includervi un meccanismo permanente e vincolante di distribuzione dei richiedenti asilo tra i 28 Stati membri, secondo una chiave di ripartizione equa e obbligatoria, tenendo conto nel contempo delle prospettive di integrazione, delle esigenze e delle situazioni specifiche dei richiedenti asilo stessi.</w:t>
      </w:r>
      <w:r w:rsidR="00197C2D" w:rsidRPr="00BC47AE">
        <w:rPr>
          <w:rFonts w:ascii="Times New Roman" w:eastAsia="Times New Roman" w:hAnsi="Times New Roman" w:cs="Times New Roman"/>
          <w:bCs/>
          <w:sz w:val="24"/>
          <w:szCs w:val="24"/>
          <w:bdr w:val="none" w:sz="0" w:space="0" w:color="auto" w:frame="1"/>
          <w:lang w:eastAsia="it-IT"/>
        </w:rPr>
        <w:t xml:space="preserve"> La decisione definitiva è stata tuttavia rinviata, da parte del Consiglio Giustizia e Affari interni del 14 settembre, </w:t>
      </w:r>
      <w:proofErr w:type="gramStart"/>
      <w:r w:rsidR="00197C2D" w:rsidRPr="00BC47AE">
        <w:rPr>
          <w:rFonts w:ascii="Times New Roman" w:eastAsia="Times New Roman" w:hAnsi="Times New Roman" w:cs="Times New Roman"/>
          <w:bCs/>
          <w:sz w:val="24"/>
          <w:szCs w:val="24"/>
          <w:bdr w:val="none" w:sz="0" w:space="0" w:color="auto" w:frame="1"/>
          <w:lang w:eastAsia="it-IT"/>
        </w:rPr>
        <w:t>ad</w:t>
      </w:r>
      <w:proofErr w:type="gramEnd"/>
      <w:r w:rsidR="00197C2D" w:rsidRPr="00BC47AE">
        <w:rPr>
          <w:rFonts w:ascii="Times New Roman" w:eastAsia="Times New Roman" w:hAnsi="Times New Roman" w:cs="Times New Roman"/>
          <w:bCs/>
          <w:sz w:val="24"/>
          <w:szCs w:val="24"/>
          <w:bdr w:val="none" w:sz="0" w:space="0" w:color="auto" w:frame="1"/>
          <w:lang w:eastAsia="it-IT"/>
        </w:rPr>
        <w:t xml:space="preserve"> ottobre.  </w:t>
      </w:r>
    </w:p>
    <w:p w:rsidR="00A21595" w:rsidRPr="00BC47AE" w:rsidRDefault="00F4267C" w:rsidP="00075CEA">
      <w:pPr>
        <w:spacing w:after="0" w:line="240" w:lineRule="auto"/>
        <w:jc w:val="both"/>
        <w:rPr>
          <w:rFonts w:ascii="Times New Roman" w:eastAsia="Times New Roman" w:hAnsi="Times New Roman" w:cs="Times New Roman"/>
          <w:bCs/>
          <w:sz w:val="24"/>
          <w:szCs w:val="24"/>
          <w:bdr w:val="none" w:sz="0" w:space="0" w:color="auto" w:frame="1"/>
          <w:lang w:eastAsia="it-IT"/>
        </w:rPr>
      </w:pPr>
      <w:r w:rsidRPr="00BC47AE">
        <w:rPr>
          <w:rFonts w:ascii="Times New Roman" w:eastAsia="Times New Roman" w:hAnsi="Times New Roman" w:cs="Times New Roman"/>
          <w:bCs/>
          <w:sz w:val="24"/>
          <w:szCs w:val="24"/>
          <w:bdr w:val="none" w:sz="0" w:space="0" w:color="auto" w:frame="1"/>
          <w:lang w:eastAsia="it-IT"/>
        </w:rPr>
        <w:t xml:space="preserve">In discussione al momento vi è, peraltro, a livello di Capi di Governo, l’istituzione, nei Paesi di primo ingresso, </w:t>
      </w:r>
      <w:r w:rsidRPr="00BC47AE">
        <w:rPr>
          <w:rFonts w:ascii="Times New Roman" w:eastAsia="Times New Roman" w:hAnsi="Times New Roman" w:cs="Times New Roman"/>
          <w:b/>
          <w:bCs/>
          <w:sz w:val="24"/>
          <w:szCs w:val="24"/>
          <w:bdr w:val="none" w:sz="0" w:space="0" w:color="auto" w:frame="1"/>
          <w:lang w:eastAsia="it-IT"/>
        </w:rPr>
        <w:t>dei c.d. hot-spot,</w:t>
      </w:r>
      <w:r w:rsidRPr="00BC47AE">
        <w:rPr>
          <w:rFonts w:ascii="Times New Roman" w:eastAsia="Times New Roman" w:hAnsi="Times New Roman" w:cs="Times New Roman"/>
          <w:bCs/>
          <w:sz w:val="24"/>
          <w:szCs w:val="24"/>
          <w:bdr w:val="none" w:sz="0" w:space="0" w:color="auto" w:frame="1"/>
          <w:lang w:eastAsia="it-IT"/>
        </w:rPr>
        <w:t xml:space="preserve"> </w:t>
      </w:r>
      <w:proofErr w:type="gramStart"/>
      <w:r w:rsidRPr="00BC47AE">
        <w:rPr>
          <w:rFonts w:ascii="Times New Roman" w:eastAsia="Times New Roman" w:hAnsi="Times New Roman" w:cs="Times New Roman"/>
          <w:bCs/>
          <w:sz w:val="24"/>
          <w:szCs w:val="24"/>
          <w:bdr w:val="none" w:sz="0" w:space="0" w:color="auto" w:frame="1"/>
          <w:lang w:eastAsia="it-IT"/>
        </w:rPr>
        <w:t>ovvero</w:t>
      </w:r>
      <w:proofErr w:type="gramEnd"/>
      <w:r w:rsidRPr="00BC47AE">
        <w:rPr>
          <w:rFonts w:ascii="Times New Roman" w:eastAsia="Times New Roman" w:hAnsi="Times New Roman" w:cs="Times New Roman"/>
          <w:bCs/>
          <w:sz w:val="24"/>
          <w:szCs w:val="24"/>
          <w:bdr w:val="none" w:sz="0" w:space="0" w:color="auto" w:frame="1"/>
          <w:lang w:eastAsia="it-IT"/>
        </w:rPr>
        <w:t xml:space="preserve"> strutture di prima accoglienza, gestite da personale nazionale ed europeo, per la più celere registrazione e identificazione </w:t>
      </w:r>
      <w:r w:rsidR="002F7121" w:rsidRPr="00BC47AE">
        <w:rPr>
          <w:rFonts w:ascii="Times New Roman" w:eastAsia="Times New Roman" w:hAnsi="Times New Roman" w:cs="Times New Roman"/>
          <w:bCs/>
          <w:sz w:val="24"/>
          <w:szCs w:val="24"/>
          <w:bdr w:val="none" w:sz="0" w:space="0" w:color="auto" w:frame="1"/>
          <w:lang w:eastAsia="it-IT"/>
        </w:rPr>
        <w:t xml:space="preserve">e lo smistamento tra </w:t>
      </w:r>
      <w:r w:rsidR="0090557F" w:rsidRPr="00BC47AE">
        <w:rPr>
          <w:rFonts w:ascii="Times New Roman" w:eastAsia="Times New Roman" w:hAnsi="Times New Roman" w:cs="Times New Roman"/>
          <w:bCs/>
          <w:sz w:val="24"/>
          <w:szCs w:val="24"/>
          <w:bdr w:val="none" w:sz="0" w:space="0" w:color="auto" w:frame="1"/>
          <w:lang w:eastAsia="it-IT"/>
        </w:rPr>
        <w:t>migranti economici e richiedenti protezione</w:t>
      </w:r>
      <w:r w:rsidRPr="00BC47AE">
        <w:rPr>
          <w:rFonts w:ascii="Times New Roman" w:eastAsia="Times New Roman" w:hAnsi="Times New Roman" w:cs="Times New Roman"/>
          <w:bCs/>
          <w:sz w:val="24"/>
          <w:szCs w:val="24"/>
          <w:bdr w:val="none" w:sz="0" w:space="0" w:color="auto" w:frame="1"/>
          <w:lang w:eastAsia="it-IT"/>
        </w:rPr>
        <w:t>. Tale possibilità è espressamente prevista nelle conclusioni del C</w:t>
      </w:r>
      <w:r w:rsidR="00075CEA" w:rsidRPr="00BC47AE">
        <w:rPr>
          <w:rFonts w:ascii="Times New Roman" w:eastAsia="Times New Roman" w:hAnsi="Times New Roman" w:cs="Times New Roman"/>
          <w:bCs/>
          <w:sz w:val="24"/>
          <w:szCs w:val="24"/>
          <w:bdr w:val="none" w:sz="0" w:space="0" w:color="auto" w:frame="1"/>
          <w:lang w:eastAsia="it-IT"/>
        </w:rPr>
        <w:t xml:space="preserve">onsiglio europeo del 25 giugno, sebbene vada ancora chiarito se tali strutture siano funzionali soltanto all’accelerazione delle procedure </w:t>
      </w:r>
      <w:proofErr w:type="gramStart"/>
      <w:r w:rsidR="00075CEA" w:rsidRPr="00BC47AE">
        <w:rPr>
          <w:rFonts w:ascii="Times New Roman" w:eastAsia="Times New Roman" w:hAnsi="Times New Roman" w:cs="Times New Roman"/>
          <w:bCs/>
          <w:sz w:val="24"/>
          <w:szCs w:val="24"/>
          <w:bdr w:val="none" w:sz="0" w:space="0" w:color="auto" w:frame="1"/>
          <w:lang w:eastAsia="it-IT"/>
        </w:rPr>
        <w:t xml:space="preserve">di </w:t>
      </w:r>
      <w:proofErr w:type="gramEnd"/>
      <w:r w:rsidR="00075CEA" w:rsidRPr="00BC47AE">
        <w:rPr>
          <w:rFonts w:ascii="Times New Roman" w:eastAsia="Times New Roman" w:hAnsi="Times New Roman" w:cs="Times New Roman"/>
          <w:bCs/>
          <w:sz w:val="24"/>
          <w:szCs w:val="24"/>
          <w:bdr w:val="none" w:sz="0" w:space="0" w:color="auto" w:frame="1"/>
          <w:lang w:eastAsia="it-IT"/>
        </w:rPr>
        <w:t xml:space="preserve">identificazione (come parrebbe preferibile) ovvero se presuppongano un’ulteriore ipotesi, evidentemente da normare di trattenimento dei “profughi” genericamente considerati (a prescindere, cioè, dal fatto che abbiano o meno formulato domanda di protezione). La normativa vigente, infatti, consente il trattenimento del richiedente asilo soltanto a fini identificativi e per il tempo strettamente necessario a tali attività. </w:t>
      </w:r>
      <w:r w:rsidR="008E0856" w:rsidRPr="00BC47AE">
        <w:rPr>
          <w:rFonts w:ascii="Times New Roman" w:eastAsia="Times New Roman" w:hAnsi="Times New Roman" w:cs="Times New Roman"/>
          <w:bCs/>
          <w:sz w:val="24"/>
          <w:szCs w:val="24"/>
          <w:bdr w:val="none" w:sz="0" w:space="0" w:color="auto" w:frame="1"/>
          <w:lang w:eastAsia="it-IT"/>
        </w:rPr>
        <w:t xml:space="preserve">Si discute inoltre della redazione di una lista di Paesi di </w:t>
      </w:r>
      <w:proofErr w:type="gramStart"/>
      <w:r w:rsidR="008E0856" w:rsidRPr="00BC47AE">
        <w:rPr>
          <w:rFonts w:ascii="Times New Roman" w:eastAsia="Times New Roman" w:hAnsi="Times New Roman" w:cs="Times New Roman"/>
          <w:bCs/>
          <w:sz w:val="24"/>
          <w:szCs w:val="24"/>
          <w:bdr w:val="none" w:sz="0" w:space="0" w:color="auto" w:frame="1"/>
          <w:lang w:eastAsia="it-IT"/>
        </w:rPr>
        <w:t>origine sicuri</w:t>
      </w:r>
      <w:proofErr w:type="gramEnd"/>
      <w:r w:rsidR="008E0856" w:rsidRPr="00BC47AE">
        <w:rPr>
          <w:rFonts w:ascii="Times New Roman" w:eastAsia="Times New Roman" w:hAnsi="Times New Roman" w:cs="Times New Roman"/>
          <w:bCs/>
          <w:sz w:val="24"/>
          <w:szCs w:val="24"/>
          <w:bdr w:val="none" w:sz="0" w:space="0" w:color="auto" w:frame="1"/>
          <w:lang w:eastAsia="it-IT"/>
        </w:rPr>
        <w:t xml:space="preserve">, tale cioè da consentire- salva la dimostrazione, caso per caso, di rischi specifici per il singolo-il rimpatrio dello straniero.  </w:t>
      </w:r>
      <w:r w:rsidR="00075CEA" w:rsidRPr="00BC47AE">
        <w:rPr>
          <w:rFonts w:ascii="Times New Roman" w:eastAsia="Times New Roman" w:hAnsi="Times New Roman" w:cs="Times New Roman"/>
          <w:bCs/>
          <w:sz w:val="24"/>
          <w:szCs w:val="24"/>
          <w:bdr w:val="none" w:sz="0" w:space="0" w:color="auto" w:frame="1"/>
          <w:lang w:eastAsia="it-IT"/>
        </w:rPr>
        <w:t xml:space="preserve"> </w:t>
      </w:r>
    </w:p>
    <w:p w:rsidR="00075CEA" w:rsidRDefault="0028039E" w:rsidP="00075CEA">
      <w:pPr>
        <w:spacing w:after="0" w:line="240" w:lineRule="auto"/>
        <w:jc w:val="both"/>
        <w:rPr>
          <w:rFonts w:ascii="Times New Roman" w:eastAsia="Times New Roman" w:hAnsi="Times New Roman" w:cs="Times New Roman"/>
          <w:bCs/>
          <w:sz w:val="24"/>
          <w:szCs w:val="24"/>
          <w:bdr w:val="none" w:sz="0" w:space="0" w:color="auto" w:frame="1"/>
          <w:lang w:eastAsia="it-IT"/>
        </w:rPr>
      </w:pPr>
      <w:r>
        <w:rPr>
          <w:rFonts w:ascii="Times New Roman" w:eastAsia="Times New Roman" w:hAnsi="Times New Roman" w:cs="Times New Roman"/>
          <w:bCs/>
          <w:sz w:val="24"/>
          <w:szCs w:val="24"/>
          <w:bdr w:val="none" w:sz="0" w:space="0" w:color="auto" w:frame="1"/>
          <w:lang w:eastAsia="it-IT"/>
        </w:rPr>
        <w:t>E’, infine, del 25 ottobre l’intesa raggiunta allo specifico vertice sul potenziamento dell’accoglienza dei migranti sulla rotta balcanica, per la quale si potrà anche ricorrere al sistema di protezione civile Ue.</w:t>
      </w:r>
    </w:p>
    <w:p w:rsidR="0028039E" w:rsidRPr="00BC47AE" w:rsidRDefault="0028039E" w:rsidP="00075CEA">
      <w:pPr>
        <w:spacing w:after="0" w:line="240" w:lineRule="auto"/>
        <w:jc w:val="both"/>
        <w:rPr>
          <w:rFonts w:ascii="Times New Roman" w:eastAsia="Times New Roman" w:hAnsi="Times New Roman" w:cs="Times New Roman"/>
          <w:bCs/>
          <w:sz w:val="24"/>
          <w:szCs w:val="24"/>
          <w:bdr w:val="none" w:sz="0" w:space="0" w:color="auto" w:frame="1"/>
          <w:lang w:eastAsia="it-IT"/>
        </w:rPr>
      </w:pPr>
    </w:p>
    <w:p w:rsidR="00075CEA" w:rsidRPr="00BC47AE" w:rsidRDefault="00075CEA" w:rsidP="00075CEA">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BC47AE">
        <w:rPr>
          <w:rFonts w:ascii="Times New Roman" w:eastAsia="Times New Roman" w:hAnsi="Times New Roman" w:cs="Times New Roman"/>
          <w:b/>
          <w:bCs/>
          <w:sz w:val="24"/>
          <w:szCs w:val="24"/>
          <w:bdr w:val="none" w:sz="0" w:space="0" w:color="auto" w:frame="1"/>
          <w:lang w:eastAsia="it-IT"/>
        </w:rPr>
        <w:t xml:space="preserve">Diritti fondamentali </w:t>
      </w:r>
      <w:proofErr w:type="gramStart"/>
      <w:r w:rsidRPr="00BC47AE">
        <w:rPr>
          <w:rFonts w:ascii="Times New Roman" w:eastAsia="Times New Roman" w:hAnsi="Times New Roman" w:cs="Times New Roman"/>
          <w:b/>
          <w:bCs/>
          <w:sz w:val="24"/>
          <w:szCs w:val="24"/>
          <w:bdr w:val="none" w:sz="0" w:space="0" w:color="auto" w:frame="1"/>
          <w:lang w:eastAsia="it-IT"/>
        </w:rPr>
        <w:t xml:space="preserve">nella </w:t>
      </w:r>
      <w:proofErr w:type="gramEnd"/>
      <w:r w:rsidRPr="00BC47AE">
        <w:rPr>
          <w:rFonts w:ascii="Times New Roman" w:eastAsia="Times New Roman" w:hAnsi="Times New Roman" w:cs="Times New Roman"/>
          <w:b/>
          <w:bCs/>
          <w:sz w:val="24"/>
          <w:szCs w:val="24"/>
          <w:bdr w:val="none" w:sz="0" w:space="0" w:color="auto" w:frame="1"/>
          <w:lang w:eastAsia="it-IT"/>
        </w:rPr>
        <w:t xml:space="preserve">Ue </w:t>
      </w:r>
    </w:p>
    <w:p w:rsidR="00075CEA" w:rsidRPr="00BC47AE" w:rsidRDefault="00075CEA" w:rsidP="00075CEA">
      <w:pPr>
        <w:spacing w:after="0" w:line="240" w:lineRule="auto"/>
        <w:jc w:val="both"/>
        <w:rPr>
          <w:rFonts w:ascii="Times New Roman" w:eastAsia="Times New Roman" w:hAnsi="Times New Roman" w:cs="Times New Roman"/>
          <w:bCs/>
          <w:sz w:val="24"/>
          <w:szCs w:val="24"/>
          <w:bdr w:val="none" w:sz="0" w:space="0" w:color="auto" w:frame="1"/>
          <w:lang w:eastAsia="it-IT"/>
        </w:rPr>
      </w:pPr>
    </w:p>
    <w:p w:rsidR="00075CEA" w:rsidRPr="00BC47AE" w:rsidRDefault="006F4C87" w:rsidP="00075CEA">
      <w:pPr>
        <w:spacing w:after="0" w:line="240" w:lineRule="auto"/>
        <w:jc w:val="both"/>
        <w:rPr>
          <w:rFonts w:ascii="Times New Roman" w:hAnsi="Times New Roman" w:cs="Times New Roman"/>
          <w:sz w:val="24"/>
          <w:szCs w:val="24"/>
        </w:rPr>
      </w:pPr>
      <w:r w:rsidRPr="00BC47AE">
        <w:rPr>
          <w:rFonts w:ascii="Times New Roman" w:eastAsia="Times New Roman" w:hAnsi="Times New Roman" w:cs="Times New Roman"/>
          <w:bCs/>
          <w:sz w:val="24"/>
          <w:szCs w:val="24"/>
          <w:bdr w:val="none" w:sz="0" w:space="0" w:color="auto" w:frame="1"/>
          <w:lang w:eastAsia="it-IT"/>
        </w:rPr>
        <w:t xml:space="preserve">L’8 </w:t>
      </w:r>
      <w:r w:rsidR="00075CEA" w:rsidRPr="00BC47AE">
        <w:rPr>
          <w:rFonts w:ascii="Times New Roman" w:eastAsia="Times New Roman" w:hAnsi="Times New Roman" w:cs="Times New Roman"/>
          <w:bCs/>
          <w:sz w:val="24"/>
          <w:szCs w:val="24"/>
          <w:bdr w:val="none" w:sz="0" w:space="0" w:color="auto" w:frame="1"/>
          <w:lang w:eastAsia="it-IT"/>
        </w:rPr>
        <w:t xml:space="preserve">settembre il Parlamento europeo ha approvato una risoluzione </w:t>
      </w:r>
      <w:r w:rsidR="00144E1D" w:rsidRPr="00BC47AE">
        <w:rPr>
          <w:rFonts w:ascii="Times New Roman" w:eastAsia="Times New Roman" w:hAnsi="Times New Roman" w:cs="Times New Roman"/>
          <w:bCs/>
          <w:sz w:val="24"/>
          <w:szCs w:val="24"/>
          <w:bdr w:val="none" w:sz="0" w:space="0" w:color="auto" w:frame="1"/>
          <w:lang w:eastAsia="it-IT"/>
        </w:rPr>
        <w:t>situazione</w:t>
      </w:r>
      <w:r w:rsidR="00144E1D" w:rsidRPr="00BC47AE">
        <w:rPr>
          <w:rFonts w:ascii="Times New Roman" w:eastAsia="Times New Roman" w:hAnsi="Times New Roman" w:cs="Times New Roman"/>
          <w:b/>
          <w:bCs/>
          <w:sz w:val="24"/>
          <w:szCs w:val="24"/>
          <w:bdr w:val="none" w:sz="0" w:space="0" w:color="auto" w:frame="1"/>
          <w:lang w:eastAsia="it-IT"/>
        </w:rPr>
        <w:t xml:space="preserve"> </w:t>
      </w:r>
      <w:r w:rsidR="00075CEA" w:rsidRPr="00BC47AE">
        <w:rPr>
          <w:rFonts w:ascii="Times New Roman" w:eastAsia="Times New Roman" w:hAnsi="Times New Roman" w:cs="Times New Roman"/>
          <w:bCs/>
          <w:sz w:val="24"/>
          <w:szCs w:val="24"/>
          <w:bdr w:val="none" w:sz="0" w:space="0" w:color="auto" w:frame="1"/>
          <w:lang w:eastAsia="it-IT"/>
        </w:rPr>
        <w:t xml:space="preserve">dei diritti fondamentali </w:t>
      </w:r>
      <w:proofErr w:type="gramStart"/>
      <w:r w:rsidR="00075CEA" w:rsidRPr="00BC47AE">
        <w:rPr>
          <w:rFonts w:ascii="Times New Roman" w:eastAsia="Times New Roman" w:hAnsi="Times New Roman" w:cs="Times New Roman"/>
          <w:bCs/>
          <w:sz w:val="24"/>
          <w:szCs w:val="24"/>
          <w:bdr w:val="none" w:sz="0" w:space="0" w:color="auto" w:frame="1"/>
          <w:lang w:eastAsia="it-IT"/>
        </w:rPr>
        <w:t xml:space="preserve">nella </w:t>
      </w:r>
      <w:proofErr w:type="gramEnd"/>
      <w:r w:rsidR="00075CEA" w:rsidRPr="00BC47AE">
        <w:rPr>
          <w:rFonts w:ascii="Times New Roman" w:eastAsia="Times New Roman" w:hAnsi="Times New Roman" w:cs="Times New Roman"/>
          <w:bCs/>
          <w:sz w:val="24"/>
          <w:szCs w:val="24"/>
          <w:bdr w:val="none" w:sz="0" w:space="0" w:color="auto" w:frame="1"/>
          <w:lang w:eastAsia="it-IT"/>
        </w:rPr>
        <w:t xml:space="preserve">Ue, che contiene diverse linee di indirizzo interessanti per il legislatore europeo e interno, su vari temi. </w:t>
      </w:r>
      <w:r w:rsidR="00144E1D" w:rsidRPr="00BC47AE">
        <w:rPr>
          <w:rFonts w:ascii="Times New Roman" w:eastAsia="Times New Roman" w:hAnsi="Times New Roman" w:cs="Times New Roman"/>
          <w:bCs/>
          <w:sz w:val="24"/>
          <w:szCs w:val="24"/>
          <w:bdr w:val="none" w:sz="0" w:space="0" w:color="auto" w:frame="1"/>
          <w:lang w:eastAsia="it-IT"/>
        </w:rPr>
        <w:t xml:space="preserve">Nella sezione dedicata a libertà e sicurezza, si enfatizza l’importanza del </w:t>
      </w:r>
      <w:r w:rsidR="00144E1D" w:rsidRPr="00AC0D2B">
        <w:rPr>
          <w:rFonts w:ascii="Times New Roman" w:eastAsia="Times New Roman" w:hAnsi="Times New Roman" w:cs="Times New Roman"/>
          <w:b/>
          <w:bCs/>
          <w:sz w:val="24"/>
          <w:szCs w:val="24"/>
          <w:highlight w:val="yellow"/>
          <w:bdr w:val="none" w:sz="0" w:space="0" w:color="auto" w:frame="1"/>
          <w:lang w:eastAsia="it-IT"/>
        </w:rPr>
        <w:t>diritto alla privacy,</w:t>
      </w:r>
      <w:r w:rsidR="00144E1D" w:rsidRPr="00BC47AE">
        <w:rPr>
          <w:rFonts w:ascii="Times New Roman" w:eastAsia="Times New Roman" w:hAnsi="Times New Roman" w:cs="Times New Roman"/>
          <w:bCs/>
          <w:sz w:val="24"/>
          <w:szCs w:val="24"/>
          <w:bdr w:val="none" w:sz="0" w:space="0" w:color="auto" w:frame="1"/>
          <w:lang w:eastAsia="it-IT"/>
        </w:rPr>
        <w:t xml:space="preserve"> sia rispetto alla sorveglianza di massa realizzata dagli organi investigativi e d’intelligence, sia rispetto </w:t>
      </w:r>
      <w:r w:rsidR="009F6081" w:rsidRPr="00BC47AE">
        <w:rPr>
          <w:rFonts w:ascii="Times New Roman" w:eastAsia="Times New Roman" w:hAnsi="Times New Roman" w:cs="Times New Roman"/>
          <w:bCs/>
          <w:sz w:val="24"/>
          <w:szCs w:val="24"/>
          <w:bdr w:val="none" w:sz="0" w:space="0" w:color="auto" w:frame="1"/>
          <w:lang w:eastAsia="it-IT"/>
        </w:rPr>
        <w:t xml:space="preserve">alla raccolta di dati personali svolta da privati; auspicando anche un congruo bilanciamento tra diritto all’oblio e libertà </w:t>
      </w:r>
      <w:proofErr w:type="gramStart"/>
      <w:r w:rsidR="009F6081" w:rsidRPr="00BC47AE">
        <w:rPr>
          <w:rFonts w:ascii="Times New Roman" w:eastAsia="Times New Roman" w:hAnsi="Times New Roman" w:cs="Times New Roman"/>
          <w:bCs/>
          <w:sz w:val="24"/>
          <w:szCs w:val="24"/>
          <w:bdr w:val="none" w:sz="0" w:space="0" w:color="auto" w:frame="1"/>
          <w:lang w:eastAsia="it-IT"/>
        </w:rPr>
        <w:t xml:space="preserve">di </w:t>
      </w:r>
      <w:proofErr w:type="gramEnd"/>
      <w:r w:rsidR="009F6081" w:rsidRPr="00BC47AE">
        <w:rPr>
          <w:rFonts w:ascii="Times New Roman" w:eastAsia="Times New Roman" w:hAnsi="Times New Roman" w:cs="Times New Roman"/>
          <w:bCs/>
          <w:sz w:val="24"/>
          <w:szCs w:val="24"/>
          <w:bdr w:val="none" w:sz="0" w:space="0" w:color="auto" w:frame="1"/>
          <w:lang w:eastAsia="it-IT"/>
        </w:rPr>
        <w:t xml:space="preserve">informazione. </w:t>
      </w:r>
      <w:r w:rsidR="000E62B3" w:rsidRPr="00BC47AE">
        <w:rPr>
          <w:rFonts w:ascii="Times New Roman" w:eastAsia="Times New Roman" w:hAnsi="Times New Roman" w:cs="Times New Roman"/>
          <w:bCs/>
          <w:sz w:val="24"/>
          <w:szCs w:val="24"/>
          <w:bdr w:val="none" w:sz="0" w:space="0" w:color="auto" w:frame="1"/>
          <w:lang w:eastAsia="it-IT"/>
        </w:rPr>
        <w:t xml:space="preserve">In tema di </w:t>
      </w:r>
      <w:r w:rsidR="006B43B9" w:rsidRPr="00BC47AE">
        <w:rPr>
          <w:rFonts w:ascii="Times New Roman" w:eastAsia="Times New Roman" w:hAnsi="Times New Roman" w:cs="Times New Roman"/>
          <w:bCs/>
          <w:sz w:val="24"/>
          <w:szCs w:val="24"/>
          <w:bdr w:val="none" w:sz="0" w:space="0" w:color="auto" w:frame="1"/>
          <w:lang w:eastAsia="it-IT"/>
        </w:rPr>
        <w:t>libertà di coscienza</w:t>
      </w:r>
      <w:r w:rsidR="00B35F39" w:rsidRPr="00BC47AE">
        <w:rPr>
          <w:rFonts w:ascii="Times New Roman" w:eastAsia="Times New Roman" w:hAnsi="Times New Roman" w:cs="Times New Roman"/>
          <w:bCs/>
          <w:sz w:val="24"/>
          <w:szCs w:val="24"/>
          <w:bdr w:val="none" w:sz="0" w:space="0" w:color="auto" w:frame="1"/>
          <w:lang w:eastAsia="it-IT"/>
        </w:rPr>
        <w:t xml:space="preserve"> e </w:t>
      </w:r>
      <w:proofErr w:type="gramStart"/>
      <w:r w:rsidR="00B35F39" w:rsidRPr="00BC47AE">
        <w:rPr>
          <w:rFonts w:ascii="Times New Roman" w:eastAsia="Times New Roman" w:hAnsi="Times New Roman" w:cs="Times New Roman"/>
          <w:bCs/>
          <w:sz w:val="24"/>
          <w:szCs w:val="24"/>
          <w:bdr w:val="none" w:sz="0" w:space="0" w:color="auto" w:frame="1"/>
          <w:lang w:eastAsia="it-IT"/>
        </w:rPr>
        <w:t>promozione</w:t>
      </w:r>
      <w:proofErr w:type="gramEnd"/>
      <w:r w:rsidR="00B35F39" w:rsidRPr="00BC47AE">
        <w:rPr>
          <w:rFonts w:ascii="Times New Roman" w:eastAsia="Times New Roman" w:hAnsi="Times New Roman" w:cs="Times New Roman"/>
          <w:bCs/>
          <w:sz w:val="24"/>
          <w:szCs w:val="24"/>
          <w:bdr w:val="none" w:sz="0" w:space="0" w:color="auto" w:frame="1"/>
          <w:lang w:eastAsia="it-IT"/>
        </w:rPr>
        <w:t xml:space="preserve"> delle minoranze</w:t>
      </w:r>
      <w:r w:rsidR="006B43B9" w:rsidRPr="00BC47AE">
        <w:rPr>
          <w:rFonts w:ascii="Times New Roman" w:eastAsia="Times New Roman" w:hAnsi="Times New Roman" w:cs="Times New Roman"/>
          <w:bCs/>
          <w:sz w:val="24"/>
          <w:szCs w:val="24"/>
          <w:bdr w:val="none" w:sz="0" w:space="0" w:color="auto" w:frame="1"/>
          <w:lang w:eastAsia="it-IT"/>
        </w:rPr>
        <w:t xml:space="preserve">, si auspica la promozione di misure anti-discriminatorie, esprimendo altresì preoccupazione per </w:t>
      </w:r>
      <w:r w:rsidR="00E04ABE" w:rsidRPr="00BC47AE">
        <w:rPr>
          <w:rFonts w:ascii="Times New Roman" w:eastAsia="Times New Roman" w:hAnsi="Times New Roman" w:cs="Times New Roman"/>
          <w:bCs/>
          <w:sz w:val="24"/>
          <w:szCs w:val="24"/>
          <w:bdr w:val="none" w:sz="0" w:space="0" w:color="auto" w:frame="1"/>
          <w:lang w:eastAsia="it-IT"/>
        </w:rPr>
        <w:t>i fenomeni tanto di islamofobia quanto di antisemitismo registratisi recentemente</w:t>
      </w:r>
      <w:r w:rsidR="001F3C6E" w:rsidRPr="00BC47AE">
        <w:rPr>
          <w:rFonts w:ascii="Times New Roman" w:eastAsia="Times New Roman" w:hAnsi="Times New Roman" w:cs="Times New Roman"/>
          <w:bCs/>
          <w:sz w:val="24"/>
          <w:szCs w:val="24"/>
          <w:bdr w:val="none" w:sz="0" w:space="0" w:color="auto" w:frame="1"/>
          <w:lang w:eastAsia="it-IT"/>
        </w:rPr>
        <w:t>, nonché per gli abusi perpetrati nei confronti della popolazione rom</w:t>
      </w:r>
      <w:r w:rsidR="00E04ABE" w:rsidRPr="00BC47AE">
        <w:rPr>
          <w:rFonts w:ascii="Times New Roman" w:eastAsia="Times New Roman" w:hAnsi="Times New Roman" w:cs="Times New Roman"/>
          <w:bCs/>
          <w:sz w:val="24"/>
          <w:szCs w:val="24"/>
          <w:bdr w:val="none" w:sz="0" w:space="0" w:color="auto" w:frame="1"/>
          <w:lang w:eastAsia="it-IT"/>
        </w:rPr>
        <w:t xml:space="preserve">. </w:t>
      </w:r>
      <w:r w:rsidR="001F3C6E" w:rsidRPr="00BC47AE">
        <w:rPr>
          <w:rFonts w:ascii="Times New Roman" w:eastAsia="Times New Roman" w:hAnsi="Times New Roman" w:cs="Times New Roman"/>
          <w:bCs/>
          <w:sz w:val="24"/>
          <w:szCs w:val="24"/>
          <w:bdr w:val="none" w:sz="0" w:space="0" w:color="auto" w:frame="1"/>
          <w:lang w:eastAsia="it-IT"/>
        </w:rPr>
        <w:t xml:space="preserve">Specifica attenzione è poi dedicata alla </w:t>
      </w:r>
      <w:r w:rsidR="001F3C6E" w:rsidRPr="00AC0D2B">
        <w:rPr>
          <w:rFonts w:ascii="Times New Roman" w:eastAsia="Times New Roman" w:hAnsi="Times New Roman" w:cs="Times New Roman"/>
          <w:b/>
          <w:bCs/>
          <w:sz w:val="24"/>
          <w:szCs w:val="24"/>
          <w:highlight w:val="yellow"/>
          <w:bdr w:val="none" w:sz="0" w:space="0" w:color="auto" w:frame="1"/>
          <w:lang w:eastAsia="it-IT"/>
        </w:rPr>
        <w:t xml:space="preserve">violenza sulle donne, </w:t>
      </w:r>
      <w:r w:rsidR="001F3C6E" w:rsidRPr="00AC0D2B">
        <w:rPr>
          <w:rFonts w:ascii="Times New Roman" w:eastAsia="Times New Roman" w:hAnsi="Times New Roman" w:cs="Times New Roman"/>
          <w:bCs/>
          <w:sz w:val="24"/>
          <w:szCs w:val="24"/>
          <w:bdr w:val="none" w:sz="0" w:space="0" w:color="auto" w:frame="1"/>
          <w:lang w:eastAsia="it-IT"/>
        </w:rPr>
        <w:t>ai</w:t>
      </w:r>
      <w:r w:rsidR="001F3C6E" w:rsidRPr="00AC0D2B">
        <w:rPr>
          <w:rFonts w:ascii="Times New Roman" w:eastAsia="Times New Roman" w:hAnsi="Times New Roman" w:cs="Times New Roman"/>
          <w:b/>
          <w:bCs/>
          <w:sz w:val="24"/>
          <w:szCs w:val="24"/>
          <w:highlight w:val="yellow"/>
          <w:bdr w:val="none" w:sz="0" w:space="0" w:color="auto" w:frame="1"/>
          <w:lang w:eastAsia="it-IT"/>
        </w:rPr>
        <w:t xml:space="preserve"> diritti dei minori e delle persone lgbt</w:t>
      </w:r>
      <w:r w:rsidR="001F3C6E" w:rsidRPr="00BC47AE">
        <w:rPr>
          <w:rFonts w:ascii="Times New Roman" w:eastAsia="Times New Roman" w:hAnsi="Times New Roman" w:cs="Times New Roman"/>
          <w:bCs/>
          <w:sz w:val="24"/>
          <w:szCs w:val="24"/>
          <w:bdr w:val="none" w:sz="0" w:space="0" w:color="auto" w:frame="1"/>
          <w:lang w:eastAsia="it-IT"/>
        </w:rPr>
        <w:t xml:space="preserve">, richiedendo a tal fine una tutela rafforzata. Importanti anche le misure di tutela richieste nei confronti </w:t>
      </w:r>
      <w:r w:rsidR="00EA6A64" w:rsidRPr="00BC47AE">
        <w:rPr>
          <w:rFonts w:ascii="Times New Roman" w:eastAsia="Times New Roman" w:hAnsi="Times New Roman" w:cs="Times New Roman"/>
          <w:bCs/>
          <w:sz w:val="24"/>
          <w:szCs w:val="24"/>
          <w:bdr w:val="none" w:sz="0" w:space="0" w:color="auto" w:frame="1"/>
          <w:lang w:eastAsia="it-IT"/>
        </w:rPr>
        <w:t xml:space="preserve">degli </w:t>
      </w:r>
      <w:r w:rsidR="00EA6A64" w:rsidRPr="00AC0D2B">
        <w:rPr>
          <w:rFonts w:ascii="Times New Roman" w:eastAsia="Times New Roman" w:hAnsi="Times New Roman" w:cs="Times New Roman"/>
          <w:b/>
          <w:bCs/>
          <w:sz w:val="24"/>
          <w:szCs w:val="24"/>
          <w:highlight w:val="yellow"/>
          <w:bdr w:val="none" w:sz="0" w:space="0" w:color="auto" w:frame="1"/>
          <w:lang w:eastAsia="it-IT"/>
        </w:rPr>
        <w:t>anziani,</w:t>
      </w:r>
      <w:r w:rsidR="00EA6A64" w:rsidRPr="00BC47AE">
        <w:rPr>
          <w:rFonts w:ascii="Times New Roman" w:eastAsia="Times New Roman" w:hAnsi="Times New Roman" w:cs="Times New Roman"/>
          <w:bCs/>
          <w:sz w:val="24"/>
          <w:szCs w:val="24"/>
          <w:bdr w:val="none" w:sz="0" w:space="0" w:color="auto" w:frame="1"/>
          <w:lang w:eastAsia="it-IT"/>
        </w:rPr>
        <w:t xml:space="preserve"> </w:t>
      </w:r>
      <w:r w:rsidR="00C83609" w:rsidRPr="00BC47AE">
        <w:rPr>
          <w:rFonts w:ascii="Times New Roman" w:eastAsia="Times New Roman" w:hAnsi="Times New Roman" w:cs="Times New Roman"/>
          <w:bCs/>
          <w:sz w:val="24"/>
          <w:szCs w:val="24"/>
          <w:bdr w:val="none" w:sz="0" w:space="0" w:color="auto" w:frame="1"/>
          <w:lang w:eastAsia="it-IT"/>
        </w:rPr>
        <w:t xml:space="preserve">delle </w:t>
      </w:r>
      <w:r w:rsidR="00C83609" w:rsidRPr="00AC0D2B">
        <w:rPr>
          <w:rFonts w:ascii="Times New Roman" w:eastAsia="Times New Roman" w:hAnsi="Times New Roman" w:cs="Times New Roman"/>
          <w:b/>
          <w:bCs/>
          <w:sz w:val="24"/>
          <w:szCs w:val="24"/>
          <w:highlight w:val="yellow"/>
          <w:bdr w:val="none" w:sz="0" w:space="0" w:color="auto" w:frame="1"/>
          <w:lang w:eastAsia="it-IT"/>
        </w:rPr>
        <w:t>persone con disabilità</w:t>
      </w:r>
      <w:r w:rsidR="00EA6A64" w:rsidRPr="00BC47AE">
        <w:rPr>
          <w:rFonts w:ascii="Times New Roman" w:eastAsia="Times New Roman" w:hAnsi="Times New Roman" w:cs="Times New Roman"/>
          <w:bCs/>
          <w:sz w:val="24"/>
          <w:szCs w:val="24"/>
          <w:bdr w:val="none" w:sz="0" w:space="0" w:color="auto" w:frame="1"/>
          <w:lang w:eastAsia="it-IT"/>
        </w:rPr>
        <w:t xml:space="preserve">, </w:t>
      </w:r>
      <w:proofErr w:type="gramStart"/>
      <w:r w:rsidR="00EA6A64" w:rsidRPr="00BC47AE">
        <w:rPr>
          <w:rFonts w:ascii="Times New Roman" w:eastAsia="Times New Roman" w:hAnsi="Times New Roman" w:cs="Times New Roman"/>
          <w:bCs/>
          <w:sz w:val="24"/>
          <w:szCs w:val="24"/>
          <w:bdr w:val="none" w:sz="0" w:space="0" w:color="auto" w:frame="1"/>
          <w:lang w:eastAsia="it-IT"/>
        </w:rPr>
        <w:t>dei “</w:t>
      </w:r>
      <w:r w:rsidR="00EA6A64" w:rsidRPr="00AC0D2B">
        <w:rPr>
          <w:rFonts w:ascii="Times New Roman" w:eastAsia="Times New Roman" w:hAnsi="Times New Roman" w:cs="Times New Roman"/>
          <w:b/>
          <w:bCs/>
          <w:sz w:val="24"/>
          <w:szCs w:val="24"/>
          <w:highlight w:val="yellow"/>
          <w:bdr w:val="none" w:sz="0" w:space="0" w:color="auto" w:frame="1"/>
          <w:lang w:eastAsia="it-IT"/>
        </w:rPr>
        <w:t>senza tetto</w:t>
      </w:r>
      <w:proofErr w:type="gramEnd"/>
      <w:r w:rsidR="00EA6A64" w:rsidRPr="00AC0D2B">
        <w:rPr>
          <w:rFonts w:ascii="Times New Roman" w:eastAsia="Times New Roman" w:hAnsi="Times New Roman" w:cs="Times New Roman"/>
          <w:b/>
          <w:bCs/>
          <w:sz w:val="24"/>
          <w:szCs w:val="24"/>
          <w:highlight w:val="yellow"/>
          <w:bdr w:val="none" w:sz="0" w:space="0" w:color="auto" w:frame="1"/>
          <w:lang w:eastAsia="it-IT"/>
        </w:rPr>
        <w:t>”</w:t>
      </w:r>
      <w:r w:rsidR="001F3C6E" w:rsidRPr="00BC47AE">
        <w:rPr>
          <w:rFonts w:ascii="Times New Roman" w:eastAsia="Times New Roman" w:hAnsi="Times New Roman" w:cs="Times New Roman"/>
          <w:bCs/>
          <w:sz w:val="24"/>
          <w:szCs w:val="24"/>
          <w:bdr w:val="none" w:sz="0" w:space="0" w:color="auto" w:frame="1"/>
          <w:lang w:eastAsia="it-IT"/>
        </w:rPr>
        <w:t xml:space="preserve"> </w:t>
      </w:r>
      <w:r w:rsidR="00EA6A64" w:rsidRPr="00BC47AE">
        <w:rPr>
          <w:rFonts w:ascii="Times New Roman" w:eastAsia="Times New Roman" w:hAnsi="Times New Roman" w:cs="Times New Roman"/>
          <w:bCs/>
          <w:sz w:val="24"/>
          <w:szCs w:val="24"/>
          <w:bdr w:val="none" w:sz="0" w:space="0" w:color="auto" w:frame="1"/>
          <w:lang w:eastAsia="it-IT"/>
        </w:rPr>
        <w:t xml:space="preserve">e di quanti vivano una condizione di particolare fragilità anche per effetto della crisi economica, che impone secondo il Parlamento politiche solidaristiche. Sui diritti </w:t>
      </w:r>
      <w:proofErr w:type="gramStart"/>
      <w:r w:rsidR="00EA6A64" w:rsidRPr="00BC47AE">
        <w:rPr>
          <w:rFonts w:ascii="Times New Roman" w:eastAsia="Times New Roman" w:hAnsi="Times New Roman" w:cs="Times New Roman"/>
          <w:bCs/>
          <w:sz w:val="24"/>
          <w:szCs w:val="24"/>
          <w:bdr w:val="none" w:sz="0" w:space="0" w:color="auto" w:frame="1"/>
          <w:lang w:eastAsia="it-IT"/>
        </w:rPr>
        <w:t xml:space="preserve">dei </w:t>
      </w:r>
      <w:r w:rsidR="00EA6A64" w:rsidRPr="00AC0D2B">
        <w:rPr>
          <w:rFonts w:ascii="Times New Roman" w:eastAsia="Times New Roman" w:hAnsi="Times New Roman" w:cs="Times New Roman"/>
          <w:b/>
          <w:bCs/>
          <w:sz w:val="24"/>
          <w:szCs w:val="24"/>
          <w:highlight w:val="yellow"/>
          <w:bdr w:val="none" w:sz="0" w:space="0" w:color="auto" w:frame="1"/>
          <w:lang w:eastAsia="it-IT"/>
        </w:rPr>
        <w:t>migranti e richiedenti asilo</w:t>
      </w:r>
      <w:proofErr w:type="gramEnd"/>
      <w:r w:rsidR="00EA6A64" w:rsidRPr="00BC47AE">
        <w:rPr>
          <w:rFonts w:ascii="Times New Roman" w:eastAsia="Times New Roman" w:hAnsi="Times New Roman" w:cs="Times New Roman"/>
          <w:bCs/>
          <w:sz w:val="24"/>
          <w:szCs w:val="24"/>
          <w:bdr w:val="none" w:sz="0" w:space="0" w:color="auto" w:frame="1"/>
          <w:lang w:eastAsia="it-IT"/>
        </w:rPr>
        <w:t xml:space="preserve">, in analogia con il </w:t>
      </w:r>
      <w:r w:rsidR="00EA6A64" w:rsidRPr="00BC47AE">
        <w:rPr>
          <w:rFonts w:ascii="Times New Roman" w:eastAsia="Times New Roman" w:hAnsi="Times New Roman" w:cs="Times New Roman"/>
          <w:bCs/>
          <w:sz w:val="24"/>
          <w:szCs w:val="24"/>
          <w:bdr w:val="none" w:sz="0" w:space="0" w:color="auto" w:frame="1"/>
          <w:lang w:eastAsia="it-IT"/>
        </w:rPr>
        <w:lastRenderedPageBreak/>
        <w:t>contenuto della risoluzione votata il 9 settembre, si auspica una complessiva revisione della disciplina in materia</w:t>
      </w:r>
      <w:r w:rsidR="006D1182" w:rsidRPr="00BC47AE">
        <w:rPr>
          <w:rFonts w:ascii="Times New Roman" w:eastAsia="Times New Roman" w:hAnsi="Times New Roman" w:cs="Times New Roman"/>
          <w:bCs/>
          <w:sz w:val="24"/>
          <w:szCs w:val="24"/>
          <w:bdr w:val="none" w:sz="0" w:space="0" w:color="auto" w:frame="1"/>
          <w:lang w:eastAsia="it-IT"/>
        </w:rPr>
        <w:t xml:space="preserve"> con l’istituzione di un sistema comune di asilo</w:t>
      </w:r>
      <w:r w:rsidR="00EA6A64" w:rsidRPr="00BC47AE">
        <w:rPr>
          <w:rFonts w:ascii="Times New Roman" w:eastAsia="Times New Roman" w:hAnsi="Times New Roman" w:cs="Times New Roman"/>
          <w:bCs/>
          <w:sz w:val="24"/>
          <w:szCs w:val="24"/>
          <w:bdr w:val="none" w:sz="0" w:space="0" w:color="auto" w:frame="1"/>
          <w:lang w:eastAsia="it-IT"/>
        </w:rPr>
        <w:t>, un’adeguata supervisione sui controlli alle frontiere gestiti da Frontex</w:t>
      </w:r>
      <w:r w:rsidR="006D1182" w:rsidRPr="00BC47AE">
        <w:rPr>
          <w:rFonts w:ascii="Times New Roman" w:eastAsia="Times New Roman" w:hAnsi="Times New Roman" w:cs="Times New Roman"/>
          <w:bCs/>
          <w:sz w:val="24"/>
          <w:szCs w:val="24"/>
          <w:bdr w:val="none" w:sz="0" w:space="0" w:color="auto" w:frame="1"/>
          <w:lang w:eastAsia="it-IT"/>
        </w:rPr>
        <w:t xml:space="preserve">, </w:t>
      </w:r>
      <w:r w:rsidR="005571B5" w:rsidRPr="00BC47AE">
        <w:rPr>
          <w:rFonts w:ascii="Times New Roman" w:eastAsia="Times New Roman" w:hAnsi="Times New Roman" w:cs="Times New Roman"/>
          <w:bCs/>
          <w:sz w:val="24"/>
          <w:szCs w:val="24"/>
          <w:bdr w:val="none" w:sz="0" w:space="0" w:color="auto" w:frame="1"/>
          <w:lang w:eastAsia="it-IT"/>
        </w:rPr>
        <w:t xml:space="preserve">si condanna il ricorso indiscriminato alla detenzione illecita di migranti irregolari, inclusi richiedenti asilo, minori non accompagnati e apolidi; si chiede agli Stati membri di conformarsi alle disposizioni della direttiva sui rimpatri, incluso il rispetto del diritto alla dignità e del principio del superiore interesse del minore, si chiede un maggiore controllo sui centri di accoglienza. Si sollecita inoltre l’efficacia nel contrasto delle varie forme di criminalità </w:t>
      </w:r>
      <w:r w:rsidR="00BD2A01" w:rsidRPr="00BC47AE">
        <w:rPr>
          <w:rFonts w:ascii="Times New Roman" w:eastAsia="Times New Roman" w:hAnsi="Times New Roman" w:cs="Times New Roman"/>
          <w:bCs/>
          <w:sz w:val="24"/>
          <w:szCs w:val="24"/>
          <w:bdr w:val="none" w:sz="0" w:space="0" w:color="auto" w:frame="1"/>
          <w:lang w:eastAsia="it-IT"/>
        </w:rPr>
        <w:t>e della corruzione in particolare</w:t>
      </w:r>
      <w:r w:rsidR="00541267" w:rsidRPr="00BC47AE">
        <w:rPr>
          <w:rFonts w:ascii="Times New Roman" w:eastAsia="Times New Roman" w:hAnsi="Times New Roman" w:cs="Times New Roman"/>
          <w:bCs/>
          <w:sz w:val="24"/>
          <w:szCs w:val="24"/>
          <w:bdr w:val="none" w:sz="0" w:space="0" w:color="auto" w:frame="1"/>
          <w:lang w:eastAsia="it-IT"/>
        </w:rPr>
        <w:t>, garantendo i diritti delle vittime</w:t>
      </w:r>
      <w:r w:rsidR="00A001A2" w:rsidRPr="00BC47AE">
        <w:rPr>
          <w:rFonts w:ascii="Times New Roman" w:eastAsia="Times New Roman" w:hAnsi="Times New Roman" w:cs="Times New Roman"/>
          <w:bCs/>
          <w:sz w:val="24"/>
          <w:szCs w:val="24"/>
          <w:bdr w:val="none" w:sz="0" w:space="0" w:color="auto" w:frame="1"/>
          <w:lang w:eastAsia="it-IT"/>
        </w:rPr>
        <w:t xml:space="preserve"> e assicurando loro una tutela rafforzata</w:t>
      </w:r>
      <w:r w:rsidR="00BD2A01" w:rsidRPr="00BC47AE">
        <w:rPr>
          <w:rFonts w:ascii="Times New Roman" w:eastAsia="Times New Roman" w:hAnsi="Times New Roman" w:cs="Times New Roman"/>
          <w:bCs/>
          <w:sz w:val="24"/>
          <w:szCs w:val="24"/>
          <w:bdr w:val="none" w:sz="0" w:space="0" w:color="auto" w:frame="1"/>
          <w:lang w:eastAsia="it-IT"/>
        </w:rPr>
        <w:t xml:space="preserve">, mentre per la tutela della </w:t>
      </w:r>
      <w:r w:rsidR="00BD2A01" w:rsidRPr="008F76E4">
        <w:rPr>
          <w:rFonts w:ascii="Times New Roman" w:eastAsia="Times New Roman" w:hAnsi="Times New Roman" w:cs="Times New Roman"/>
          <w:b/>
          <w:bCs/>
          <w:sz w:val="24"/>
          <w:szCs w:val="24"/>
          <w:highlight w:val="yellow"/>
          <w:bdr w:val="none" w:sz="0" w:space="0" w:color="auto" w:frame="1"/>
          <w:lang w:eastAsia="it-IT"/>
        </w:rPr>
        <w:t>dignità dei detenuti</w:t>
      </w:r>
      <w:r w:rsidR="00A001A2" w:rsidRPr="00BC47AE">
        <w:rPr>
          <w:rFonts w:ascii="Times New Roman" w:eastAsia="Times New Roman" w:hAnsi="Times New Roman" w:cs="Times New Roman"/>
          <w:bCs/>
          <w:sz w:val="24"/>
          <w:szCs w:val="24"/>
          <w:bdr w:val="none" w:sz="0" w:space="0" w:color="auto" w:frame="1"/>
          <w:lang w:eastAsia="it-IT"/>
        </w:rPr>
        <w:t xml:space="preserve"> (da perseguirsi</w:t>
      </w:r>
      <w:r w:rsidR="00AB24A6" w:rsidRPr="00BC47AE">
        <w:rPr>
          <w:rFonts w:ascii="Times New Roman" w:eastAsia="Times New Roman" w:hAnsi="Times New Roman" w:cs="Times New Roman"/>
          <w:bCs/>
          <w:sz w:val="24"/>
          <w:szCs w:val="24"/>
          <w:bdr w:val="none" w:sz="0" w:space="0" w:color="auto" w:frame="1"/>
          <w:lang w:eastAsia="it-IT"/>
        </w:rPr>
        <w:t xml:space="preserve"> anzitutto</w:t>
      </w:r>
      <w:proofErr w:type="gramStart"/>
      <w:r w:rsidR="00AB24A6" w:rsidRPr="00BC47AE">
        <w:rPr>
          <w:rFonts w:ascii="Times New Roman" w:eastAsia="Times New Roman" w:hAnsi="Times New Roman" w:cs="Times New Roman"/>
          <w:bCs/>
          <w:sz w:val="24"/>
          <w:szCs w:val="24"/>
          <w:bdr w:val="none" w:sz="0" w:space="0" w:color="auto" w:frame="1"/>
          <w:lang w:eastAsia="it-IT"/>
        </w:rPr>
        <w:t xml:space="preserve">  </w:t>
      </w:r>
      <w:proofErr w:type="gramEnd"/>
      <w:r w:rsidR="00AB24A6" w:rsidRPr="00BC47AE">
        <w:rPr>
          <w:rFonts w:ascii="Times New Roman" w:eastAsia="Times New Roman" w:hAnsi="Times New Roman" w:cs="Times New Roman"/>
          <w:bCs/>
          <w:sz w:val="24"/>
          <w:szCs w:val="24"/>
          <w:bdr w:val="none" w:sz="0" w:space="0" w:color="auto" w:frame="1"/>
          <w:lang w:eastAsia="it-IT"/>
        </w:rPr>
        <w:t>riducendo il sovraffollamento delle carceri</w:t>
      </w:r>
      <w:r w:rsidR="00A001A2" w:rsidRPr="00BC47AE">
        <w:rPr>
          <w:rFonts w:ascii="Times New Roman" w:eastAsia="Times New Roman" w:hAnsi="Times New Roman" w:cs="Times New Roman"/>
          <w:bCs/>
          <w:sz w:val="24"/>
          <w:szCs w:val="24"/>
          <w:bdr w:val="none" w:sz="0" w:space="0" w:color="auto" w:frame="1"/>
          <w:lang w:eastAsia="it-IT"/>
        </w:rPr>
        <w:t>),</w:t>
      </w:r>
      <w:r w:rsidR="00AB24A6" w:rsidRPr="00BC47AE">
        <w:rPr>
          <w:rFonts w:ascii="Times New Roman" w:eastAsia="Times New Roman" w:hAnsi="Times New Roman" w:cs="Times New Roman"/>
          <w:bCs/>
          <w:sz w:val="24"/>
          <w:szCs w:val="24"/>
          <w:bdr w:val="none" w:sz="0" w:space="0" w:color="auto" w:frame="1"/>
          <w:lang w:eastAsia="it-IT"/>
        </w:rPr>
        <w:t xml:space="preserve"> si auspica il ricorso a misure alternative alla detenzione e un adeguato monitoraggio sulle condizioni dei penitenziari. In tema di giustizia si </w:t>
      </w:r>
      <w:proofErr w:type="gramStart"/>
      <w:r w:rsidR="00AB24A6" w:rsidRPr="00BC47AE">
        <w:rPr>
          <w:rFonts w:ascii="Times New Roman" w:eastAsia="Times New Roman" w:hAnsi="Times New Roman" w:cs="Times New Roman"/>
          <w:bCs/>
          <w:sz w:val="24"/>
          <w:szCs w:val="24"/>
          <w:bdr w:val="none" w:sz="0" w:space="0" w:color="auto" w:frame="1"/>
          <w:lang w:eastAsia="it-IT"/>
        </w:rPr>
        <w:t>ribadisce</w:t>
      </w:r>
      <w:proofErr w:type="gramEnd"/>
      <w:r w:rsidR="00AB24A6" w:rsidRPr="00BC47AE">
        <w:rPr>
          <w:rFonts w:ascii="Times New Roman" w:eastAsia="Times New Roman" w:hAnsi="Times New Roman" w:cs="Times New Roman"/>
          <w:bCs/>
          <w:sz w:val="24"/>
          <w:szCs w:val="24"/>
          <w:bdr w:val="none" w:sz="0" w:space="0" w:color="auto" w:frame="1"/>
          <w:lang w:eastAsia="it-IT"/>
        </w:rPr>
        <w:t xml:space="preserve"> l'importanza di assicurare l'efficienza dei sistemi giudiziari, tanto civili quanto penali, armonizzando le normative, uniformando </w:t>
      </w:r>
      <w:r w:rsidR="002F4023" w:rsidRPr="00BC47AE">
        <w:rPr>
          <w:rFonts w:ascii="Times New Roman" w:eastAsia="Times New Roman" w:hAnsi="Times New Roman" w:cs="Times New Roman"/>
          <w:bCs/>
          <w:sz w:val="24"/>
          <w:szCs w:val="24"/>
          <w:bdr w:val="none" w:sz="0" w:space="0" w:color="auto" w:frame="1"/>
          <w:lang w:eastAsia="it-IT"/>
        </w:rPr>
        <w:t>l</w:t>
      </w:r>
      <w:r w:rsidR="00AB24A6" w:rsidRPr="00BC47AE">
        <w:rPr>
          <w:rFonts w:ascii="Times New Roman" w:eastAsia="Times New Roman" w:hAnsi="Times New Roman" w:cs="Times New Roman"/>
          <w:bCs/>
          <w:sz w:val="24"/>
          <w:szCs w:val="24"/>
          <w:bdr w:val="none" w:sz="0" w:space="0" w:color="auto" w:frame="1"/>
          <w:lang w:eastAsia="it-IT"/>
        </w:rPr>
        <w:t>e garanzie procedurali e assicurando l'indipendenza del sistema giudiziario</w:t>
      </w:r>
      <w:r w:rsidR="00BD2A01" w:rsidRPr="00BC47AE">
        <w:rPr>
          <w:rFonts w:ascii="Times New Roman" w:eastAsia="Times New Roman" w:hAnsi="Times New Roman" w:cs="Times New Roman"/>
          <w:bCs/>
          <w:sz w:val="24"/>
          <w:szCs w:val="24"/>
          <w:bdr w:val="none" w:sz="0" w:space="0" w:color="auto" w:frame="1"/>
          <w:lang w:eastAsia="it-IT"/>
        </w:rPr>
        <w:t xml:space="preserve"> </w:t>
      </w:r>
      <w:r w:rsidR="00541267" w:rsidRPr="00BC47AE">
        <w:rPr>
          <w:rFonts w:ascii="Times New Roman" w:eastAsia="Times New Roman" w:hAnsi="Times New Roman" w:cs="Times New Roman"/>
          <w:bCs/>
          <w:sz w:val="24"/>
          <w:szCs w:val="24"/>
          <w:bdr w:val="none" w:sz="0" w:space="0" w:color="auto" w:frame="1"/>
          <w:lang w:eastAsia="it-IT"/>
        </w:rPr>
        <w:t xml:space="preserve">e ogni misura idonea a valorizzare l’esercizio del diritto di difesa. </w:t>
      </w:r>
      <w:r w:rsidR="00A001A2" w:rsidRPr="00BC47AE">
        <w:rPr>
          <w:rFonts w:ascii="Times New Roman" w:eastAsia="Times New Roman" w:hAnsi="Times New Roman" w:cs="Times New Roman"/>
          <w:bCs/>
          <w:sz w:val="24"/>
          <w:szCs w:val="24"/>
          <w:bdr w:val="none" w:sz="0" w:space="0" w:color="auto" w:frame="1"/>
          <w:lang w:eastAsia="it-IT"/>
        </w:rPr>
        <w:t>Al fine di promuovere la cittadinanza europea,</w:t>
      </w:r>
      <w:r w:rsidR="00A001A2" w:rsidRPr="00BC47AE">
        <w:rPr>
          <w:rFonts w:ascii="Times New Roman" w:hAnsi="Times New Roman" w:cs="Times New Roman"/>
          <w:sz w:val="24"/>
          <w:szCs w:val="24"/>
        </w:rPr>
        <w:t xml:space="preserve"> si </w:t>
      </w:r>
      <w:proofErr w:type="gramStart"/>
      <w:r w:rsidR="00A001A2" w:rsidRPr="00BC47AE">
        <w:rPr>
          <w:rFonts w:ascii="Times New Roman" w:hAnsi="Times New Roman" w:cs="Times New Roman"/>
          <w:sz w:val="24"/>
          <w:szCs w:val="24"/>
        </w:rPr>
        <w:t>sottolinea</w:t>
      </w:r>
      <w:proofErr w:type="gramEnd"/>
      <w:r w:rsidR="00A001A2" w:rsidRPr="00BC47AE">
        <w:rPr>
          <w:rFonts w:ascii="Times New Roman" w:hAnsi="Times New Roman" w:cs="Times New Roman"/>
          <w:sz w:val="24"/>
          <w:szCs w:val="24"/>
        </w:rPr>
        <w:t xml:space="preserve"> l’esigenza di promuovere la </w:t>
      </w:r>
      <w:r w:rsidR="00A001A2" w:rsidRPr="008F76E4">
        <w:rPr>
          <w:rFonts w:ascii="Times New Roman" w:hAnsi="Times New Roman" w:cs="Times New Roman"/>
          <w:b/>
          <w:sz w:val="24"/>
          <w:szCs w:val="24"/>
          <w:highlight w:val="yellow"/>
        </w:rPr>
        <w:t>partecipazione dei cittadini ai processi decisionali</w:t>
      </w:r>
      <w:r w:rsidR="00A001A2" w:rsidRPr="00BC47AE">
        <w:rPr>
          <w:rFonts w:ascii="Times New Roman" w:hAnsi="Times New Roman" w:cs="Times New Roman"/>
          <w:sz w:val="24"/>
          <w:szCs w:val="24"/>
        </w:rPr>
        <w:t xml:space="preserve">, anche </w:t>
      </w:r>
      <w:r w:rsidR="00A001A2" w:rsidRPr="00BC47AE">
        <w:rPr>
          <w:rFonts w:ascii="Times New Roman" w:eastAsia="Times New Roman" w:hAnsi="Times New Roman" w:cs="Times New Roman"/>
          <w:bCs/>
          <w:sz w:val="24"/>
          <w:szCs w:val="24"/>
          <w:bdr w:val="none" w:sz="0" w:space="0" w:color="auto" w:frame="1"/>
          <w:lang w:eastAsia="it-IT"/>
        </w:rPr>
        <w:t xml:space="preserve">attraverso la trasparenza, </w:t>
      </w:r>
      <w:r w:rsidR="00DC2FB2" w:rsidRPr="00BC47AE">
        <w:rPr>
          <w:rFonts w:ascii="Times New Roman" w:eastAsia="Times New Roman" w:hAnsi="Times New Roman" w:cs="Times New Roman"/>
          <w:bCs/>
          <w:sz w:val="24"/>
          <w:szCs w:val="24"/>
          <w:bdr w:val="none" w:sz="0" w:space="0" w:color="auto" w:frame="1"/>
          <w:lang w:eastAsia="it-IT"/>
        </w:rPr>
        <w:t>la buona amministrazione e</w:t>
      </w:r>
      <w:r w:rsidR="00A001A2" w:rsidRPr="00BC47AE">
        <w:rPr>
          <w:rFonts w:ascii="Times New Roman" w:eastAsia="Times New Roman" w:hAnsi="Times New Roman" w:cs="Times New Roman"/>
          <w:bCs/>
          <w:sz w:val="24"/>
          <w:szCs w:val="24"/>
          <w:bdr w:val="none" w:sz="0" w:space="0" w:color="auto" w:frame="1"/>
          <w:lang w:eastAsia="it-IT"/>
        </w:rPr>
        <w:t xml:space="preserve"> la rappresenta</w:t>
      </w:r>
      <w:r w:rsidR="00DC2FB2" w:rsidRPr="00BC47AE">
        <w:rPr>
          <w:rFonts w:ascii="Times New Roman" w:eastAsia="Times New Roman" w:hAnsi="Times New Roman" w:cs="Times New Roman"/>
          <w:bCs/>
          <w:sz w:val="24"/>
          <w:szCs w:val="24"/>
          <w:bdr w:val="none" w:sz="0" w:space="0" w:color="auto" w:frame="1"/>
          <w:lang w:eastAsia="it-IT"/>
        </w:rPr>
        <w:t>nza democratica.</w:t>
      </w:r>
    </w:p>
    <w:p w:rsidR="009966D4" w:rsidRPr="00BC47AE" w:rsidRDefault="009966D4" w:rsidP="009966D4">
      <w:pPr>
        <w:spacing w:after="0" w:line="240" w:lineRule="auto"/>
        <w:rPr>
          <w:rFonts w:ascii="Times New Roman" w:hAnsi="Times New Roman" w:cs="Times New Roman"/>
          <w:sz w:val="24"/>
          <w:szCs w:val="24"/>
        </w:rPr>
      </w:pPr>
    </w:p>
    <w:p w:rsidR="009966D4" w:rsidRPr="00BC47AE" w:rsidRDefault="009966D4"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 xml:space="preserve">Prescrizione </w:t>
      </w:r>
      <w:r w:rsidR="00A30409" w:rsidRPr="00BC47AE">
        <w:rPr>
          <w:rFonts w:ascii="Times New Roman" w:hAnsi="Times New Roman" w:cs="Times New Roman"/>
          <w:b/>
          <w:sz w:val="24"/>
          <w:szCs w:val="24"/>
        </w:rPr>
        <w:t>del reato</w:t>
      </w:r>
    </w:p>
    <w:p w:rsidR="009966D4" w:rsidRPr="00BC47AE" w:rsidRDefault="009966D4" w:rsidP="009966D4">
      <w:pPr>
        <w:spacing w:after="0" w:line="240" w:lineRule="auto"/>
        <w:rPr>
          <w:rFonts w:ascii="Times New Roman" w:hAnsi="Times New Roman" w:cs="Times New Roman"/>
          <w:sz w:val="24"/>
          <w:szCs w:val="24"/>
        </w:rPr>
      </w:pPr>
    </w:p>
    <w:p w:rsidR="00A30409" w:rsidRPr="00BC47AE" w:rsidRDefault="009966D4" w:rsidP="009966D4">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Con sentenza dell’8 settembre nella causa C-105/14</w:t>
      </w:r>
      <w:r w:rsidR="008373DA" w:rsidRPr="00BC47AE">
        <w:rPr>
          <w:rFonts w:ascii="Times New Roman" w:hAnsi="Times New Roman" w:cs="Times New Roman"/>
          <w:sz w:val="24"/>
          <w:szCs w:val="24"/>
        </w:rPr>
        <w:t xml:space="preserve"> (originata da un giudizio per frode in materia di Iva)</w:t>
      </w:r>
      <w:r w:rsidRPr="00BC47AE">
        <w:rPr>
          <w:rFonts w:ascii="Times New Roman" w:hAnsi="Times New Roman" w:cs="Times New Roman"/>
          <w:sz w:val="24"/>
          <w:szCs w:val="24"/>
        </w:rPr>
        <w:t xml:space="preserve">, la Corte di giustizia dell’Unione europea ha sancito il dovere dei giudici italiani di disapplicare le norme sulla prescrizione qualora esse, impedendo la celebrazione dei processi, non consentano di garantire un’efficace tutela agli interessi finanziari </w:t>
      </w:r>
      <w:proofErr w:type="gramStart"/>
      <w:r w:rsidRPr="00BC47AE">
        <w:rPr>
          <w:rFonts w:ascii="Times New Roman" w:hAnsi="Times New Roman" w:cs="Times New Roman"/>
          <w:sz w:val="24"/>
          <w:szCs w:val="24"/>
        </w:rPr>
        <w:t xml:space="preserve">della </w:t>
      </w:r>
      <w:proofErr w:type="gramEnd"/>
      <w:r w:rsidRPr="00BC47AE">
        <w:rPr>
          <w:rFonts w:ascii="Times New Roman" w:hAnsi="Times New Roman" w:cs="Times New Roman"/>
          <w:sz w:val="24"/>
          <w:szCs w:val="24"/>
        </w:rPr>
        <w:t xml:space="preserve">Ue. </w:t>
      </w:r>
    </w:p>
    <w:p w:rsidR="00556F01" w:rsidRPr="00BC47AE" w:rsidRDefault="00A30409" w:rsidP="009966D4">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La sentenza è resa proprio mentre in Commissione giustizia del Senato riprende l’esame del disegno di legge (d’iniziativa parlamentare) di riforma del regime </w:t>
      </w:r>
      <w:proofErr w:type="gramStart"/>
      <w:r w:rsidRPr="00BC47AE">
        <w:rPr>
          <w:rFonts w:ascii="Times New Roman" w:hAnsi="Times New Roman" w:cs="Times New Roman"/>
          <w:sz w:val="24"/>
          <w:szCs w:val="24"/>
        </w:rPr>
        <w:t>della</w:t>
      </w:r>
      <w:proofErr w:type="gramEnd"/>
      <w:r w:rsidRPr="00BC47AE">
        <w:rPr>
          <w:rFonts w:ascii="Times New Roman" w:hAnsi="Times New Roman" w:cs="Times New Roman"/>
          <w:sz w:val="24"/>
          <w:szCs w:val="24"/>
        </w:rPr>
        <w:t xml:space="preserve"> prescrizione, approvato dalla Camera dei deputati</w:t>
      </w:r>
      <w:r w:rsidR="004B546D" w:rsidRPr="00BC47AE">
        <w:rPr>
          <w:rFonts w:ascii="Times New Roman" w:hAnsi="Times New Roman" w:cs="Times New Roman"/>
          <w:sz w:val="24"/>
          <w:szCs w:val="24"/>
        </w:rPr>
        <w:t>,</w:t>
      </w:r>
      <w:r w:rsidRPr="00BC47AE">
        <w:rPr>
          <w:rFonts w:ascii="Times New Roman" w:hAnsi="Times New Roman" w:cs="Times New Roman"/>
          <w:sz w:val="24"/>
          <w:szCs w:val="24"/>
        </w:rPr>
        <w:t xml:space="preserve"> </w:t>
      </w:r>
      <w:r w:rsidR="004B546D" w:rsidRPr="00BC47AE">
        <w:rPr>
          <w:rFonts w:ascii="Times New Roman" w:hAnsi="Times New Roman" w:cs="Times New Roman"/>
          <w:sz w:val="24"/>
          <w:szCs w:val="24"/>
        </w:rPr>
        <w:t xml:space="preserve">in prima lettura, </w:t>
      </w:r>
      <w:r w:rsidRPr="00BC47AE">
        <w:rPr>
          <w:rFonts w:ascii="Times New Roman" w:hAnsi="Times New Roman" w:cs="Times New Roman"/>
          <w:sz w:val="24"/>
          <w:szCs w:val="24"/>
        </w:rPr>
        <w:t xml:space="preserve">il 24 marzo scorso. La riforma prevede, in particolare: </w:t>
      </w:r>
      <w:r w:rsidR="008373DA" w:rsidRPr="00BC47AE">
        <w:rPr>
          <w:rFonts w:ascii="Times New Roman" w:hAnsi="Times New Roman" w:cs="Times New Roman"/>
          <w:sz w:val="24"/>
          <w:szCs w:val="24"/>
        </w:rPr>
        <w:t xml:space="preserve">la sospensione della prescrizione (fino a due anni) </w:t>
      </w:r>
      <w:r w:rsidR="00556F01" w:rsidRPr="00BC47AE">
        <w:rPr>
          <w:rFonts w:ascii="Times New Roman" w:hAnsi="Times New Roman" w:cs="Times New Roman"/>
          <w:sz w:val="24"/>
          <w:szCs w:val="24"/>
        </w:rPr>
        <w:t>dalla sentenza di condanna in primo grado al deposito della sentenza di appello; da questo momento alla pronuncia della sentenza definitiva (per massimo un anno)</w:t>
      </w:r>
      <w:r w:rsidR="008373DA" w:rsidRPr="00BC47AE">
        <w:rPr>
          <w:rFonts w:ascii="Times New Roman" w:hAnsi="Times New Roman" w:cs="Times New Roman"/>
          <w:sz w:val="24"/>
          <w:szCs w:val="24"/>
        </w:rPr>
        <w:t>; l’aumento della metà dei termini di prescrizione per i delitti di corruzione</w:t>
      </w:r>
      <w:r w:rsidR="001D3F3E" w:rsidRPr="00BC47AE">
        <w:rPr>
          <w:rFonts w:ascii="Times New Roman" w:hAnsi="Times New Roman" w:cs="Times New Roman"/>
          <w:sz w:val="24"/>
          <w:szCs w:val="24"/>
        </w:rPr>
        <w:t xml:space="preserve"> propria, impropria e in atti giudiziari</w:t>
      </w:r>
      <w:r w:rsidR="008373DA" w:rsidRPr="00BC47AE">
        <w:rPr>
          <w:rFonts w:ascii="Times New Roman" w:hAnsi="Times New Roman" w:cs="Times New Roman"/>
          <w:sz w:val="24"/>
          <w:szCs w:val="24"/>
        </w:rPr>
        <w:t xml:space="preserve"> (termini già elevati a seguito dell’incremento delle pene, per questi reati, disposto dalla l. 69/2015)</w:t>
      </w:r>
      <w:r w:rsidR="00556F01" w:rsidRPr="00BC47AE">
        <w:rPr>
          <w:rFonts w:ascii="Times New Roman" w:hAnsi="Times New Roman" w:cs="Times New Roman"/>
          <w:sz w:val="24"/>
          <w:szCs w:val="24"/>
        </w:rPr>
        <w:t xml:space="preserve">; la decorrenza del termine prescrizione dal compimento dei </w:t>
      </w:r>
      <w:proofErr w:type="gramStart"/>
      <w:r w:rsidR="00556F01" w:rsidRPr="00BC47AE">
        <w:rPr>
          <w:rFonts w:ascii="Times New Roman" w:hAnsi="Times New Roman" w:cs="Times New Roman"/>
          <w:sz w:val="24"/>
          <w:szCs w:val="24"/>
        </w:rPr>
        <w:t>18</w:t>
      </w:r>
      <w:proofErr w:type="gramEnd"/>
      <w:r w:rsidR="00556F01" w:rsidRPr="00BC47AE">
        <w:rPr>
          <w:rFonts w:ascii="Times New Roman" w:hAnsi="Times New Roman" w:cs="Times New Roman"/>
          <w:sz w:val="24"/>
          <w:szCs w:val="24"/>
        </w:rPr>
        <w:t xml:space="preserve"> anni della vittima, nel caso di reati di schiavitù, tratta, maltrattamenti in famiglia o contro la libertà sessuale (in adempimento della Convenzione di Istanbul). La disciplina transitoria prevede l’applicazione del più rigido regime prescrizionale introdotto ai soli fatti commessi dopo l'entrata in vigore della legge, nel rispetto del principio dell’irretroattività </w:t>
      </w:r>
      <w:proofErr w:type="gramStart"/>
      <w:r w:rsidR="00556F01" w:rsidRPr="00BC47AE">
        <w:rPr>
          <w:rFonts w:ascii="Times New Roman" w:hAnsi="Times New Roman" w:cs="Times New Roman"/>
          <w:sz w:val="24"/>
          <w:szCs w:val="24"/>
        </w:rPr>
        <w:t>delle</w:t>
      </w:r>
      <w:proofErr w:type="gramEnd"/>
      <w:r w:rsidR="00556F01" w:rsidRPr="00BC47AE">
        <w:rPr>
          <w:rFonts w:ascii="Times New Roman" w:hAnsi="Times New Roman" w:cs="Times New Roman"/>
          <w:sz w:val="24"/>
          <w:szCs w:val="24"/>
        </w:rPr>
        <w:t xml:space="preserve"> norme penali sfavorevoli. </w:t>
      </w:r>
    </w:p>
    <w:p w:rsidR="009966D4" w:rsidRPr="00BC47AE" w:rsidRDefault="00556F01" w:rsidP="009966D4">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Se sembra esservi un consenso ampio rispetto all’esigenza di estendere i termini prescrizionali per consent</w:t>
      </w:r>
      <w:r w:rsidR="00390A6A" w:rsidRPr="00BC47AE">
        <w:rPr>
          <w:rFonts w:ascii="Times New Roman" w:hAnsi="Times New Roman" w:cs="Times New Roman"/>
          <w:sz w:val="24"/>
          <w:szCs w:val="24"/>
        </w:rPr>
        <w:t xml:space="preserve">ire la definizione dei processi con l’accertamento compiuto del fatto, si </w:t>
      </w:r>
      <w:proofErr w:type="gramStart"/>
      <w:r w:rsidR="00390A6A" w:rsidRPr="00BC47AE">
        <w:rPr>
          <w:rFonts w:ascii="Times New Roman" w:hAnsi="Times New Roman" w:cs="Times New Roman"/>
          <w:sz w:val="24"/>
          <w:szCs w:val="24"/>
        </w:rPr>
        <w:t>ravvisano</w:t>
      </w:r>
      <w:proofErr w:type="gramEnd"/>
      <w:r w:rsidR="00390A6A" w:rsidRPr="00BC47AE">
        <w:rPr>
          <w:rFonts w:ascii="Times New Roman" w:hAnsi="Times New Roman" w:cs="Times New Roman"/>
          <w:sz w:val="24"/>
          <w:szCs w:val="24"/>
        </w:rPr>
        <w:t xml:space="preserve"> criticità, anche interne alla maggioranza, sul regime speciale previsto per i reati di corruzione, da alcuni ritenuto troppo rigido e  da altri (soprattutto le opposizioni), per converso, inadeguato alla complessità (e quindi alla durata) dei relativi procedimenti. Vi è inoltre la preoccupazione che un’estensione eccessiva dei termini prescrizionali, in assenza di adeguati stanziamenti per il funzionamento della giustizia e di modifiche volte a rendere il procedimento penale meno farraginoso, finisca soltanto con </w:t>
      </w:r>
      <w:proofErr w:type="gramStart"/>
      <w:r w:rsidR="009F6CDA" w:rsidRPr="00BC47AE">
        <w:rPr>
          <w:rFonts w:ascii="Times New Roman" w:hAnsi="Times New Roman" w:cs="Times New Roman"/>
          <w:sz w:val="24"/>
          <w:szCs w:val="24"/>
        </w:rPr>
        <w:t>l’</w:t>
      </w:r>
      <w:proofErr w:type="gramEnd"/>
      <w:r w:rsidR="009F6CDA" w:rsidRPr="00BC47AE">
        <w:rPr>
          <w:rFonts w:ascii="Times New Roman" w:hAnsi="Times New Roman" w:cs="Times New Roman"/>
          <w:sz w:val="24"/>
          <w:szCs w:val="24"/>
        </w:rPr>
        <w:t xml:space="preserve">estendere ulteriormente la durata dei giudizi, senza tuttavia garantirne la definizione. </w:t>
      </w:r>
      <w:r w:rsidR="00390A6A" w:rsidRPr="00BC47AE">
        <w:rPr>
          <w:rFonts w:ascii="Times New Roman" w:hAnsi="Times New Roman" w:cs="Times New Roman"/>
          <w:sz w:val="24"/>
          <w:szCs w:val="24"/>
        </w:rPr>
        <w:t xml:space="preserve"> </w:t>
      </w:r>
      <w:r w:rsidRPr="00BC47AE">
        <w:rPr>
          <w:rFonts w:ascii="Times New Roman" w:hAnsi="Times New Roman" w:cs="Times New Roman"/>
          <w:sz w:val="24"/>
          <w:szCs w:val="24"/>
        </w:rPr>
        <w:t xml:space="preserve"> </w:t>
      </w:r>
    </w:p>
    <w:p w:rsidR="004B546D" w:rsidRPr="00BC47AE" w:rsidRDefault="004B546D" w:rsidP="009966D4">
      <w:pPr>
        <w:spacing w:after="0" w:line="240" w:lineRule="auto"/>
        <w:jc w:val="both"/>
        <w:rPr>
          <w:rFonts w:ascii="Times New Roman" w:hAnsi="Times New Roman" w:cs="Times New Roman"/>
          <w:sz w:val="24"/>
          <w:szCs w:val="24"/>
        </w:rPr>
      </w:pPr>
    </w:p>
    <w:p w:rsidR="004B546D" w:rsidRPr="00BC47AE" w:rsidRDefault="004B546D" w:rsidP="009966D4">
      <w:pPr>
        <w:spacing w:after="0" w:line="240" w:lineRule="auto"/>
        <w:jc w:val="both"/>
        <w:rPr>
          <w:rFonts w:ascii="Times New Roman" w:hAnsi="Times New Roman" w:cs="Times New Roman"/>
          <w:b/>
          <w:sz w:val="24"/>
          <w:szCs w:val="24"/>
        </w:rPr>
      </w:pPr>
      <w:r w:rsidRPr="00BC47AE">
        <w:rPr>
          <w:rFonts w:ascii="Times New Roman" w:hAnsi="Times New Roman" w:cs="Times New Roman"/>
          <w:b/>
          <w:sz w:val="24"/>
          <w:szCs w:val="24"/>
        </w:rPr>
        <w:t xml:space="preserve">Diffamazione </w:t>
      </w:r>
    </w:p>
    <w:p w:rsidR="004B546D" w:rsidRPr="00BC47AE" w:rsidRDefault="004B546D" w:rsidP="009966D4">
      <w:pPr>
        <w:spacing w:after="0" w:line="240" w:lineRule="auto"/>
        <w:jc w:val="both"/>
        <w:rPr>
          <w:rFonts w:ascii="Times New Roman" w:hAnsi="Times New Roman" w:cs="Times New Roman"/>
          <w:sz w:val="24"/>
          <w:szCs w:val="24"/>
        </w:rPr>
      </w:pPr>
    </w:p>
    <w:p w:rsidR="004B546D" w:rsidRPr="00BC47AE" w:rsidRDefault="004B546D" w:rsidP="009966D4">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La Commissione giustizia del Senato riprende l’esame del disegno di legge </w:t>
      </w:r>
      <w:r w:rsidR="005346BF" w:rsidRPr="00BC47AE">
        <w:rPr>
          <w:rFonts w:ascii="Times New Roman" w:hAnsi="Times New Roman" w:cs="Times New Roman"/>
          <w:sz w:val="24"/>
          <w:szCs w:val="24"/>
        </w:rPr>
        <w:t xml:space="preserve">(d’iniziativa parlamentare) </w:t>
      </w:r>
      <w:r w:rsidRPr="00BC47AE">
        <w:rPr>
          <w:rFonts w:ascii="Times New Roman" w:hAnsi="Times New Roman" w:cs="Times New Roman"/>
          <w:sz w:val="24"/>
          <w:szCs w:val="24"/>
        </w:rPr>
        <w:t>per la riforma della disciplina dei reati contro l’onore, approvato dalla Camera dei deputati</w:t>
      </w:r>
      <w:r w:rsidR="005346BF" w:rsidRPr="00BC47AE">
        <w:rPr>
          <w:rFonts w:ascii="Times New Roman" w:hAnsi="Times New Roman" w:cs="Times New Roman"/>
          <w:sz w:val="24"/>
          <w:szCs w:val="24"/>
        </w:rPr>
        <w:t>,</w:t>
      </w:r>
      <w:r w:rsidRPr="00BC47AE">
        <w:rPr>
          <w:rFonts w:ascii="Times New Roman" w:hAnsi="Times New Roman" w:cs="Times New Roman"/>
          <w:sz w:val="24"/>
          <w:szCs w:val="24"/>
        </w:rPr>
        <w:t xml:space="preserve"> in </w:t>
      </w:r>
      <w:r w:rsidR="005346BF" w:rsidRPr="00BC47AE">
        <w:rPr>
          <w:rFonts w:ascii="Times New Roman" w:hAnsi="Times New Roman" w:cs="Times New Roman"/>
          <w:sz w:val="24"/>
          <w:szCs w:val="24"/>
        </w:rPr>
        <w:t>terz</w:t>
      </w:r>
      <w:r w:rsidRPr="00BC47AE">
        <w:rPr>
          <w:rFonts w:ascii="Times New Roman" w:hAnsi="Times New Roman" w:cs="Times New Roman"/>
          <w:sz w:val="24"/>
          <w:szCs w:val="24"/>
        </w:rPr>
        <w:t>a lettura</w:t>
      </w:r>
      <w:r w:rsidR="005346BF" w:rsidRPr="00BC47AE">
        <w:rPr>
          <w:rFonts w:ascii="Times New Roman" w:hAnsi="Times New Roman" w:cs="Times New Roman"/>
          <w:sz w:val="24"/>
          <w:szCs w:val="24"/>
        </w:rPr>
        <w:t>,</w:t>
      </w:r>
      <w:r w:rsidRPr="00BC47AE">
        <w:rPr>
          <w:rFonts w:ascii="Times New Roman" w:hAnsi="Times New Roman" w:cs="Times New Roman"/>
          <w:sz w:val="24"/>
          <w:szCs w:val="24"/>
        </w:rPr>
        <w:t xml:space="preserve"> il </w:t>
      </w:r>
      <w:r w:rsidR="005346BF" w:rsidRPr="00BC47AE">
        <w:rPr>
          <w:rFonts w:ascii="Times New Roman" w:hAnsi="Times New Roman" w:cs="Times New Roman"/>
          <w:sz w:val="24"/>
          <w:szCs w:val="24"/>
        </w:rPr>
        <w:t xml:space="preserve">24 giugno scorso. </w:t>
      </w:r>
    </w:p>
    <w:p w:rsidR="005346BF" w:rsidRPr="00BC47AE" w:rsidRDefault="005346BF" w:rsidP="009966D4">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lastRenderedPageBreak/>
        <w:t xml:space="preserve">Il provvedimento prevede, in particolare: </w:t>
      </w:r>
      <w:r w:rsidR="00C968FC" w:rsidRPr="00BC47AE">
        <w:rPr>
          <w:rFonts w:ascii="Times New Roman" w:hAnsi="Times New Roman" w:cs="Times New Roman"/>
          <w:bCs/>
          <w:sz w:val="24"/>
          <w:szCs w:val="24"/>
        </w:rPr>
        <w:t xml:space="preserve">l’estensione dell'ambito di applicazione </w:t>
      </w:r>
      <w:r w:rsidR="00C968FC" w:rsidRPr="00BC47AE">
        <w:rPr>
          <w:rFonts w:ascii="Times New Roman" w:hAnsi="Times New Roman" w:cs="Times New Roman"/>
          <w:sz w:val="24"/>
          <w:szCs w:val="24"/>
        </w:rPr>
        <w:t xml:space="preserve">della legge sulla stampa </w:t>
      </w:r>
      <w:r w:rsidR="00C968FC" w:rsidRPr="00BC47AE">
        <w:rPr>
          <w:rFonts w:ascii="Times New Roman" w:hAnsi="Times New Roman" w:cs="Times New Roman"/>
          <w:bCs/>
          <w:sz w:val="24"/>
          <w:szCs w:val="24"/>
        </w:rPr>
        <w:t xml:space="preserve">alle testate giornalistiche </w:t>
      </w:r>
      <w:r w:rsidR="00C968FC" w:rsidRPr="00BC47AE">
        <w:rPr>
          <w:rFonts w:ascii="Times New Roman" w:hAnsi="Times New Roman" w:cs="Times New Roman"/>
          <w:bCs/>
          <w:i/>
          <w:iCs/>
          <w:sz w:val="24"/>
          <w:szCs w:val="24"/>
        </w:rPr>
        <w:t>on line</w:t>
      </w:r>
      <w:r w:rsidR="00C968FC" w:rsidRPr="00BC47AE">
        <w:rPr>
          <w:rFonts w:ascii="Times New Roman" w:hAnsi="Times New Roman" w:cs="Times New Roman"/>
          <w:b/>
          <w:bCs/>
          <w:sz w:val="24"/>
          <w:szCs w:val="24"/>
        </w:rPr>
        <w:t xml:space="preserve"> </w:t>
      </w:r>
      <w:r w:rsidR="00C968FC" w:rsidRPr="00BC47AE">
        <w:rPr>
          <w:rFonts w:ascii="Times New Roman" w:hAnsi="Times New Roman" w:cs="Times New Roman"/>
          <w:sz w:val="24"/>
          <w:szCs w:val="24"/>
        </w:rPr>
        <w:t xml:space="preserve">registrate; </w:t>
      </w:r>
      <w:r w:rsidRPr="00BC47AE">
        <w:rPr>
          <w:rFonts w:ascii="Times New Roman" w:hAnsi="Times New Roman" w:cs="Times New Roman"/>
          <w:sz w:val="24"/>
          <w:szCs w:val="24"/>
        </w:rPr>
        <w:t xml:space="preserve">la decarcerizzazione dei reati </w:t>
      </w:r>
      <w:proofErr w:type="gramStart"/>
      <w:r w:rsidRPr="00BC47AE">
        <w:rPr>
          <w:rFonts w:ascii="Times New Roman" w:hAnsi="Times New Roman" w:cs="Times New Roman"/>
          <w:sz w:val="24"/>
          <w:szCs w:val="24"/>
        </w:rPr>
        <w:t xml:space="preserve">di </w:t>
      </w:r>
      <w:proofErr w:type="gramEnd"/>
      <w:r w:rsidRPr="00BC47AE">
        <w:rPr>
          <w:rFonts w:ascii="Times New Roman" w:hAnsi="Times New Roman" w:cs="Times New Roman"/>
          <w:sz w:val="24"/>
          <w:szCs w:val="24"/>
        </w:rPr>
        <w:t xml:space="preserve">ingiuria e diffamazione, che in analogia con quanto previsto nella maggior parte dei Paesi europei, verrebbero così puniti soltanto con la pena pecuniaria e </w:t>
      </w:r>
      <w:r w:rsidR="005541C5" w:rsidRPr="00BC47AE">
        <w:rPr>
          <w:rFonts w:ascii="Times New Roman" w:hAnsi="Times New Roman" w:cs="Times New Roman"/>
          <w:sz w:val="24"/>
          <w:szCs w:val="24"/>
        </w:rPr>
        <w:t xml:space="preserve">(in caso di recidiva nella diffamazione), </w:t>
      </w:r>
      <w:r w:rsidRPr="00BC47AE">
        <w:rPr>
          <w:rFonts w:ascii="Times New Roman" w:hAnsi="Times New Roman" w:cs="Times New Roman"/>
          <w:sz w:val="24"/>
          <w:szCs w:val="24"/>
        </w:rPr>
        <w:t>con l’interdizione temporanea dall’esercizio d</w:t>
      </w:r>
      <w:r w:rsidR="005541C5" w:rsidRPr="00BC47AE">
        <w:rPr>
          <w:rFonts w:ascii="Times New Roman" w:hAnsi="Times New Roman" w:cs="Times New Roman"/>
          <w:sz w:val="24"/>
          <w:szCs w:val="24"/>
        </w:rPr>
        <w:t xml:space="preserve">ella professione giornalistica; </w:t>
      </w:r>
      <w:r w:rsidR="00341C6D" w:rsidRPr="00BC47AE">
        <w:rPr>
          <w:rFonts w:ascii="Times New Roman" w:hAnsi="Times New Roman" w:cs="Times New Roman"/>
          <w:sz w:val="24"/>
          <w:szCs w:val="24"/>
        </w:rPr>
        <w:t xml:space="preserve">la qualificazione della rettifica come causa di non punibilità dell’autore e, in caso di inottemperanza alla richiesta di rettifica, il diritto della parte lesa di ottenerla con un provvedimento giurisdizionale </w:t>
      </w:r>
      <w:r w:rsidR="00693606" w:rsidRPr="00BC47AE">
        <w:rPr>
          <w:rFonts w:ascii="Times New Roman" w:hAnsi="Times New Roman" w:cs="Times New Roman"/>
          <w:sz w:val="24"/>
          <w:szCs w:val="24"/>
        </w:rPr>
        <w:t>cautelare</w:t>
      </w:r>
      <w:r w:rsidR="00341C6D" w:rsidRPr="00BC47AE">
        <w:rPr>
          <w:rFonts w:ascii="Times New Roman" w:hAnsi="Times New Roman" w:cs="Times New Roman"/>
          <w:sz w:val="24"/>
          <w:szCs w:val="24"/>
        </w:rPr>
        <w:t xml:space="preserve">; </w:t>
      </w:r>
      <w:r w:rsidR="00D754C3" w:rsidRPr="00BC47AE">
        <w:rPr>
          <w:rFonts w:ascii="Times New Roman" w:hAnsi="Times New Roman" w:cs="Times New Roman"/>
          <w:sz w:val="24"/>
          <w:szCs w:val="24"/>
        </w:rPr>
        <w:t xml:space="preserve">la revisione della disciplina della responsabilità del direttore di giornale per i reati di stampa in modo da ancorarla a una colpa da omesso controllo, superando così il modello della responsabilità oggettiva; </w:t>
      </w:r>
      <w:r w:rsidR="00341C6D" w:rsidRPr="00BC47AE">
        <w:rPr>
          <w:rFonts w:ascii="Times New Roman" w:hAnsi="Times New Roman" w:cs="Times New Roman"/>
          <w:sz w:val="24"/>
          <w:szCs w:val="24"/>
        </w:rPr>
        <w:t>l’introduzione di</w:t>
      </w:r>
      <w:r w:rsidR="001E2025" w:rsidRPr="00BC47AE">
        <w:rPr>
          <w:rFonts w:ascii="Times New Roman" w:hAnsi="Times New Roman" w:cs="Times New Roman"/>
          <w:sz w:val="24"/>
          <w:szCs w:val="24"/>
        </w:rPr>
        <w:t xml:space="preserve"> una forma di </w:t>
      </w:r>
      <w:r w:rsidR="001E2025" w:rsidRPr="00BC47AE">
        <w:rPr>
          <w:rFonts w:ascii="Times New Roman" w:hAnsi="Times New Roman" w:cs="Times New Roman"/>
          <w:b/>
          <w:bCs/>
          <w:sz w:val="24"/>
          <w:szCs w:val="24"/>
        </w:rPr>
        <w:t xml:space="preserve">responsabilità civile aggravata </w:t>
      </w:r>
      <w:r w:rsidR="001E2025" w:rsidRPr="00BC47AE">
        <w:rPr>
          <w:rFonts w:ascii="Times New Roman" w:hAnsi="Times New Roman" w:cs="Times New Roman"/>
          <w:sz w:val="24"/>
          <w:szCs w:val="24"/>
        </w:rPr>
        <w:t xml:space="preserve">a carico di quanti promuovano un'azione risarcitoria temeraria per diffamazione a mezzo stampa; </w:t>
      </w:r>
      <w:r w:rsidR="00693606" w:rsidRPr="00BC47AE">
        <w:rPr>
          <w:rFonts w:ascii="Times New Roman" w:hAnsi="Times New Roman" w:cs="Times New Roman"/>
          <w:sz w:val="24"/>
          <w:szCs w:val="24"/>
        </w:rPr>
        <w:t>una disciplina più rigorosa del risarcimento del danno da diffamazione, con la previsione di specifici parametri per la quantificazione del danno.</w:t>
      </w:r>
    </w:p>
    <w:p w:rsidR="009966D4" w:rsidRPr="00BC47AE" w:rsidRDefault="009966D4" w:rsidP="009966D4">
      <w:pPr>
        <w:spacing w:after="0" w:line="240" w:lineRule="auto"/>
        <w:rPr>
          <w:rFonts w:ascii="Times New Roman" w:hAnsi="Times New Roman" w:cs="Times New Roman"/>
          <w:sz w:val="24"/>
          <w:szCs w:val="24"/>
        </w:rPr>
      </w:pPr>
    </w:p>
    <w:p w:rsidR="009966D4" w:rsidRPr="00BC47AE" w:rsidRDefault="004B546D"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U</w:t>
      </w:r>
      <w:r w:rsidR="008373DA" w:rsidRPr="00BC47AE">
        <w:rPr>
          <w:rFonts w:ascii="Times New Roman" w:hAnsi="Times New Roman" w:cs="Times New Roman"/>
          <w:b/>
          <w:sz w:val="24"/>
          <w:szCs w:val="24"/>
        </w:rPr>
        <w:t xml:space="preserve">nioni </w:t>
      </w:r>
      <w:r w:rsidRPr="00BC47AE">
        <w:rPr>
          <w:rFonts w:ascii="Times New Roman" w:hAnsi="Times New Roman" w:cs="Times New Roman"/>
          <w:b/>
          <w:sz w:val="24"/>
          <w:szCs w:val="24"/>
        </w:rPr>
        <w:t xml:space="preserve">civili </w:t>
      </w:r>
    </w:p>
    <w:p w:rsidR="00677A67" w:rsidRPr="00BC47AE" w:rsidRDefault="00677A67" w:rsidP="009966D4">
      <w:pPr>
        <w:spacing w:after="0" w:line="240" w:lineRule="auto"/>
        <w:rPr>
          <w:rFonts w:ascii="Times New Roman" w:hAnsi="Times New Roman" w:cs="Times New Roman"/>
          <w:sz w:val="24"/>
          <w:szCs w:val="24"/>
        </w:rPr>
      </w:pPr>
    </w:p>
    <w:p w:rsidR="00357DB3" w:rsidRDefault="00BC47AE" w:rsidP="00677A6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64592D" w:rsidRPr="00BC47AE">
        <w:rPr>
          <w:rFonts w:ascii="Times New Roman" w:hAnsi="Times New Roman" w:cs="Times New Roman"/>
          <w:sz w:val="24"/>
          <w:szCs w:val="24"/>
        </w:rPr>
        <w:t>isto l’ostruzionismo dei partiti di Centro</w:t>
      </w:r>
      <w:r>
        <w:rPr>
          <w:rFonts w:ascii="Times New Roman" w:hAnsi="Times New Roman" w:cs="Times New Roman"/>
          <w:sz w:val="24"/>
          <w:szCs w:val="24"/>
        </w:rPr>
        <w:t xml:space="preserve"> rispetto al testo-base redatto da</w:t>
      </w:r>
      <w:r w:rsidR="00662844">
        <w:rPr>
          <w:rFonts w:ascii="Times New Roman" w:hAnsi="Times New Roman" w:cs="Times New Roman"/>
          <w:sz w:val="24"/>
          <w:szCs w:val="24"/>
        </w:rPr>
        <w:t>lla Relatrice, Sen</w:t>
      </w:r>
      <w:proofErr w:type="gramEnd"/>
      <w:r w:rsidR="00662844">
        <w:rPr>
          <w:rFonts w:ascii="Times New Roman" w:hAnsi="Times New Roman" w:cs="Times New Roman"/>
          <w:sz w:val="24"/>
          <w:szCs w:val="24"/>
        </w:rPr>
        <w:t xml:space="preserve">. Cirinnà, per l’esame in Commissione, la stessa ha presentato un nuovo disegno di legge per la disciplina delle unioni civili, </w:t>
      </w:r>
      <w:r w:rsidR="0068463B">
        <w:rPr>
          <w:rFonts w:ascii="Times New Roman" w:hAnsi="Times New Roman" w:cs="Times New Roman"/>
          <w:sz w:val="24"/>
          <w:szCs w:val="24"/>
        </w:rPr>
        <w:t>prossimamente all’esame dell’</w:t>
      </w:r>
      <w:r w:rsidR="00662844">
        <w:rPr>
          <w:rFonts w:ascii="Times New Roman" w:hAnsi="Times New Roman" w:cs="Times New Roman"/>
          <w:sz w:val="24"/>
          <w:szCs w:val="24"/>
        </w:rPr>
        <w:t>Assemblea</w:t>
      </w:r>
      <w:r w:rsidR="00677A67" w:rsidRPr="00BC47AE">
        <w:rPr>
          <w:rFonts w:ascii="Times New Roman" w:hAnsi="Times New Roman" w:cs="Times New Roman"/>
          <w:sz w:val="24"/>
          <w:szCs w:val="24"/>
        </w:rPr>
        <w:t xml:space="preserve">. </w:t>
      </w:r>
    </w:p>
    <w:p w:rsidR="001559FE" w:rsidRPr="001559FE" w:rsidRDefault="00677A67" w:rsidP="001559FE">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Il testo prevede, essenzialmente: il riconoscimento delle unioni </w:t>
      </w:r>
      <w:r w:rsidR="000F78AB" w:rsidRPr="00BC47AE">
        <w:rPr>
          <w:rFonts w:ascii="Times New Roman" w:hAnsi="Times New Roman" w:cs="Times New Roman"/>
          <w:sz w:val="24"/>
          <w:szCs w:val="24"/>
        </w:rPr>
        <w:t xml:space="preserve">“civili” </w:t>
      </w:r>
      <w:r w:rsidRPr="00BC47AE">
        <w:rPr>
          <w:rFonts w:ascii="Times New Roman" w:hAnsi="Times New Roman" w:cs="Times New Roman"/>
          <w:sz w:val="24"/>
          <w:szCs w:val="24"/>
        </w:rPr>
        <w:t>tra persone dello stesso sesso</w:t>
      </w:r>
      <w:r w:rsidR="000F78AB" w:rsidRPr="00BC47AE">
        <w:rPr>
          <w:rFonts w:ascii="Times New Roman" w:hAnsi="Times New Roman" w:cs="Times New Roman"/>
          <w:sz w:val="24"/>
          <w:szCs w:val="24"/>
        </w:rPr>
        <w:t xml:space="preserve">, costituite mediante dichiarazione resa all’ufficiale di stato civile, con la previsione di specifici diritti in materia successoria, patrimoniale, amministrativa, </w:t>
      </w:r>
      <w:proofErr w:type="gramStart"/>
      <w:r w:rsidR="000F78AB" w:rsidRPr="00BC47AE">
        <w:rPr>
          <w:rFonts w:ascii="Times New Roman" w:hAnsi="Times New Roman" w:cs="Times New Roman"/>
          <w:sz w:val="24"/>
          <w:szCs w:val="24"/>
        </w:rPr>
        <w:t>nonché</w:t>
      </w:r>
      <w:proofErr w:type="gramEnd"/>
      <w:r w:rsidR="000F78AB" w:rsidRPr="00BC47AE">
        <w:rPr>
          <w:rFonts w:ascii="Times New Roman" w:hAnsi="Times New Roman" w:cs="Times New Roman"/>
          <w:sz w:val="24"/>
          <w:szCs w:val="24"/>
        </w:rPr>
        <w:t xml:space="preserve"> della facoltà di adottare il figlio del partner (c.d. stepchild adoption)</w:t>
      </w:r>
      <w:r w:rsidR="00D80082" w:rsidRPr="00BC47AE">
        <w:rPr>
          <w:rFonts w:ascii="Times New Roman" w:hAnsi="Times New Roman" w:cs="Times New Roman"/>
          <w:sz w:val="24"/>
          <w:szCs w:val="24"/>
        </w:rPr>
        <w:t xml:space="preserve">. </w:t>
      </w:r>
      <w:r w:rsidR="001559FE">
        <w:rPr>
          <w:rFonts w:ascii="Times New Roman" w:hAnsi="Times New Roman" w:cs="Times New Roman"/>
          <w:sz w:val="24"/>
          <w:szCs w:val="24"/>
        </w:rPr>
        <w:t>La norma incontra l’opposizione dei cattolici ed è pertanto possibile che sia emendata in sede di esame in Assemblea. Qualora invece restasse così</w:t>
      </w:r>
      <w:r w:rsidR="001559FE" w:rsidRPr="001559FE">
        <w:rPr>
          <w:rFonts w:ascii="Times New Roman" w:hAnsi="Times New Roman" w:cs="Times New Roman"/>
          <w:sz w:val="24"/>
          <w:szCs w:val="24"/>
        </w:rPr>
        <w:t xml:space="preserve">, in conformità con </w:t>
      </w:r>
      <w:r w:rsidR="001559FE">
        <w:rPr>
          <w:rFonts w:ascii="Times New Roman" w:hAnsi="Times New Roman" w:cs="Times New Roman"/>
          <w:sz w:val="24"/>
          <w:szCs w:val="24"/>
        </w:rPr>
        <w:t>la disciplina tedesca</w:t>
      </w:r>
      <w:r w:rsidR="001559FE" w:rsidRPr="001559FE">
        <w:rPr>
          <w:rFonts w:ascii="Times New Roman" w:hAnsi="Times New Roman" w:cs="Times New Roman"/>
          <w:sz w:val="24"/>
          <w:szCs w:val="24"/>
        </w:rPr>
        <w:t xml:space="preserve">, </w:t>
      </w:r>
      <w:r w:rsidR="001559FE">
        <w:rPr>
          <w:rFonts w:ascii="Times New Roman" w:hAnsi="Times New Roman" w:cs="Times New Roman"/>
          <w:sz w:val="24"/>
          <w:szCs w:val="24"/>
        </w:rPr>
        <w:t>consentirebbe di</w:t>
      </w:r>
      <w:r w:rsidR="001559FE" w:rsidRPr="001559FE">
        <w:rPr>
          <w:rFonts w:ascii="Times New Roman" w:hAnsi="Times New Roman" w:cs="Times New Roman"/>
          <w:sz w:val="24"/>
          <w:szCs w:val="24"/>
        </w:rPr>
        <w:t xml:space="preserve"> assicurare tutela al supremo interesse del bambino alla continuità affettiva con il genitore </w:t>
      </w:r>
      <w:r w:rsidR="001559FE">
        <w:rPr>
          <w:rFonts w:ascii="Times New Roman" w:hAnsi="Times New Roman" w:cs="Times New Roman"/>
          <w:sz w:val="24"/>
          <w:szCs w:val="24"/>
        </w:rPr>
        <w:t xml:space="preserve">elettivo. Ciò, in linea con la </w:t>
      </w:r>
      <w:r w:rsidR="001559FE" w:rsidRPr="001559FE">
        <w:rPr>
          <w:rFonts w:ascii="Times New Roman" w:hAnsi="Times New Roman" w:cs="Times New Roman"/>
          <w:sz w:val="24"/>
          <w:szCs w:val="24"/>
        </w:rPr>
        <w:t xml:space="preserve">giurisprudenza della Corte Europea dei Diritti </w:t>
      </w:r>
      <w:proofErr w:type="gramStart"/>
      <w:r w:rsidR="001559FE" w:rsidRPr="001559FE">
        <w:rPr>
          <w:rFonts w:ascii="Times New Roman" w:hAnsi="Times New Roman" w:cs="Times New Roman"/>
          <w:sz w:val="24"/>
          <w:szCs w:val="24"/>
        </w:rPr>
        <w:t>dell’</w:t>
      </w:r>
      <w:proofErr w:type="gramEnd"/>
      <w:r w:rsidR="001559FE" w:rsidRPr="001559FE">
        <w:rPr>
          <w:rFonts w:ascii="Times New Roman" w:hAnsi="Times New Roman" w:cs="Times New Roman"/>
          <w:sz w:val="24"/>
          <w:szCs w:val="24"/>
        </w:rPr>
        <w:t>Uomo</w:t>
      </w:r>
      <w:r w:rsidR="001559FE">
        <w:rPr>
          <w:rFonts w:ascii="Times New Roman" w:hAnsi="Times New Roman" w:cs="Times New Roman"/>
          <w:sz w:val="24"/>
          <w:szCs w:val="24"/>
        </w:rPr>
        <w:t xml:space="preserve">, secondo cui </w:t>
      </w:r>
      <w:r w:rsidR="001559FE" w:rsidRPr="001559FE">
        <w:rPr>
          <w:rFonts w:ascii="Times New Roman" w:hAnsi="Times New Roman" w:cs="Times New Roman"/>
          <w:sz w:val="24"/>
          <w:szCs w:val="24"/>
        </w:rPr>
        <w:t>anche la rel</w:t>
      </w:r>
      <w:r w:rsidR="001559FE">
        <w:rPr>
          <w:rFonts w:ascii="Times New Roman" w:hAnsi="Times New Roman" w:cs="Times New Roman"/>
          <w:sz w:val="24"/>
          <w:szCs w:val="24"/>
        </w:rPr>
        <w:t>azione fra i bambini e</w:t>
      </w:r>
      <w:r w:rsidR="001559FE" w:rsidRPr="001559FE">
        <w:rPr>
          <w:rFonts w:ascii="Times New Roman" w:hAnsi="Times New Roman" w:cs="Times New Roman"/>
          <w:sz w:val="24"/>
          <w:szCs w:val="24"/>
        </w:rPr>
        <w:t xml:space="preserve"> i due membri della coppia omosessuale </w:t>
      </w:r>
      <w:r w:rsidR="001559FE">
        <w:rPr>
          <w:rFonts w:ascii="Times New Roman" w:hAnsi="Times New Roman" w:cs="Times New Roman"/>
          <w:sz w:val="24"/>
          <w:szCs w:val="24"/>
        </w:rPr>
        <w:t xml:space="preserve">riceva tutela ai sensi dell’art. 8 della Convenzione, escludendo l’ammissibilità di </w:t>
      </w:r>
      <w:r w:rsidR="001559FE" w:rsidRPr="001559FE">
        <w:rPr>
          <w:rFonts w:ascii="Times New Roman" w:hAnsi="Times New Roman" w:cs="Times New Roman"/>
          <w:sz w:val="24"/>
          <w:szCs w:val="24"/>
        </w:rPr>
        <w:t xml:space="preserve">disparità di trattamento fra eterosessuali ed omosessuali sotto il profilo dell’accesso alla genitorialità (decisioni del </w:t>
      </w:r>
      <w:r w:rsidR="004D6657">
        <w:fldChar w:fldCharType="begin"/>
      </w:r>
      <w:r w:rsidR="004D6657">
        <w:instrText xml:space="preserve"> HYPERLINK "http://www.articolo29.it/genitori-2/affidamento-e-diritto-di-visitacedu/" \t "_blank" </w:instrText>
      </w:r>
      <w:r w:rsidR="004D6657">
        <w:fldChar w:fldCharType="separate"/>
      </w:r>
      <w:r w:rsidR="001559FE" w:rsidRPr="001559FE">
        <w:rPr>
          <w:rStyle w:val="Collegamentoipertestuale"/>
          <w:rFonts w:ascii="Times New Roman" w:hAnsi="Times New Roman" w:cs="Times New Roman"/>
          <w:sz w:val="24"/>
          <w:szCs w:val="24"/>
        </w:rPr>
        <w:t>21 dicembre 1999</w:t>
      </w:r>
      <w:r w:rsidR="004D6657">
        <w:rPr>
          <w:rStyle w:val="Collegamentoipertestuale"/>
          <w:rFonts w:ascii="Times New Roman" w:hAnsi="Times New Roman" w:cs="Times New Roman"/>
          <w:sz w:val="24"/>
          <w:szCs w:val="24"/>
        </w:rPr>
        <w:fldChar w:fldCharType="end"/>
      </w:r>
      <w:r w:rsidR="001559FE" w:rsidRPr="001559FE">
        <w:rPr>
          <w:rFonts w:ascii="Times New Roman" w:hAnsi="Times New Roman" w:cs="Times New Roman"/>
          <w:sz w:val="24"/>
          <w:szCs w:val="24"/>
        </w:rPr>
        <w:t xml:space="preserve">, del </w:t>
      </w:r>
      <w:r w:rsidR="004D6657">
        <w:fldChar w:fldCharType="begin"/>
      </w:r>
      <w:r w:rsidR="004D6657">
        <w:instrText xml:space="preserve"> HYPERLINK "http://www.articolo29.it/genitori-2/adozione-e-affidamento-familiarecedu/" \t "_blank" </w:instrText>
      </w:r>
      <w:r w:rsidR="004D6657">
        <w:fldChar w:fldCharType="separate"/>
      </w:r>
      <w:r w:rsidR="001559FE" w:rsidRPr="001559FE">
        <w:rPr>
          <w:rStyle w:val="Collegamentoipertestuale"/>
          <w:rFonts w:ascii="Times New Roman" w:hAnsi="Times New Roman" w:cs="Times New Roman"/>
          <w:sz w:val="24"/>
          <w:szCs w:val="24"/>
        </w:rPr>
        <w:t>22 gennaio 2008</w:t>
      </w:r>
      <w:r w:rsidR="004D6657">
        <w:rPr>
          <w:rStyle w:val="Collegamentoipertestuale"/>
          <w:rFonts w:ascii="Times New Roman" w:hAnsi="Times New Roman" w:cs="Times New Roman"/>
          <w:sz w:val="24"/>
          <w:szCs w:val="24"/>
        </w:rPr>
        <w:fldChar w:fldCharType="end"/>
      </w:r>
      <w:r w:rsidR="001559FE" w:rsidRPr="001559FE">
        <w:rPr>
          <w:rFonts w:ascii="Times New Roman" w:hAnsi="Times New Roman" w:cs="Times New Roman"/>
          <w:sz w:val="24"/>
          <w:szCs w:val="24"/>
        </w:rPr>
        <w:t xml:space="preserve"> e del </w:t>
      </w:r>
      <w:r w:rsidR="004D6657">
        <w:fldChar w:fldCharType="begin"/>
      </w:r>
      <w:r w:rsidR="004D6657">
        <w:instrText xml:space="preserve"> HYPERLINK "http://www.articolo29.it/genitori-2/adozione-e-affidamento-familiarecedu/" \t "_blank" </w:instrText>
      </w:r>
      <w:r w:rsidR="004D6657">
        <w:fldChar w:fldCharType="separate"/>
      </w:r>
      <w:r w:rsidR="001559FE" w:rsidRPr="001559FE">
        <w:rPr>
          <w:rStyle w:val="Collegamentoipertestuale"/>
          <w:rFonts w:ascii="Times New Roman" w:hAnsi="Times New Roman" w:cs="Times New Roman"/>
          <w:sz w:val="24"/>
          <w:szCs w:val="24"/>
        </w:rPr>
        <w:t>19 febbraio 2013</w:t>
      </w:r>
      <w:r w:rsidR="004D6657">
        <w:rPr>
          <w:rStyle w:val="Collegamentoipertestuale"/>
          <w:rFonts w:ascii="Times New Roman" w:hAnsi="Times New Roman" w:cs="Times New Roman"/>
          <w:sz w:val="24"/>
          <w:szCs w:val="24"/>
        </w:rPr>
        <w:fldChar w:fldCharType="end"/>
      </w:r>
      <w:r w:rsidR="001559FE" w:rsidRPr="001559FE">
        <w:rPr>
          <w:rFonts w:ascii="Times New Roman" w:hAnsi="Times New Roman" w:cs="Times New Roman"/>
          <w:sz w:val="24"/>
          <w:szCs w:val="24"/>
        </w:rPr>
        <w:t>).</w:t>
      </w:r>
    </w:p>
    <w:p w:rsidR="001559FE" w:rsidRDefault="001559FE" w:rsidP="00677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disegno di legge esclude però, in questi casi, il ricorso al</w:t>
      </w:r>
      <w:r w:rsidRPr="001559FE">
        <w:rPr>
          <w:rFonts w:ascii="Times New Roman" w:hAnsi="Times New Roman" w:cs="Times New Roman"/>
          <w:sz w:val="24"/>
          <w:szCs w:val="24"/>
        </w:rPr>
        <w:t>l’adozione legittimante. Per le coppie dello stesso sesso unite civilmente non sarà possibile, dunque, adottare congiuntamente bambini in stato di abbandono, né italiani né stranieri.</w:t>
      </w:r>
      <w:r>
        <w:rPr>
          <w:rFonts w:ascii="Times New Roman" w:hAnsi="Times New Roman" w:cs="Times New Roman"/>
          <w:sz w:val="24"/>
          <w:szCs w:val="24"/>
        </w:rPr>
        <w:t xml:space="preserve"> In assenza di </w:t>
      </w:r>
      <w:r w:rsidR="004E147A">
        <w:rPr>
          <w:rFonts w:ascii="Times New Roman" w:hAnsi="Times New Roman" w:cs="Times New Roman"/>
          <w:sz w:val="24"/>
          <w:szCs w:val="24"/>
        </w:rPr>
        <w:t xml:space="preserve">modifiche alla l. 40/2004, è evidente l’infondatezza del rilievo di alcuni esponenti cattolici, secondo cui la </w:t>
      </w:r>
      <w:r w:rsidR="004E147A" w:rsidRPr="00AF6472">
        <w:rPr>
          <w:rFonts w:ascii="Times New Roman" w:hAnsi="Times New Roman" w:cs="Times New Roman"/>
          <w:i/>
          <w:sz w:val="24"/>
          <w:szCs w:val="24"/>
        </w:rPr>
        <w:t>stepchild adoption</w:t>
      </w:r>
      <w:r w:rsidR="004E147A">
        <w:rPr>
          <w:rFonts w:ascii="Times New Roman" w:hAnsi="Times New Roman" w:cs="Times New Roman"/>
          <w:sz w:val="24"/>
          <w:szCs w:val="24"/>
        </w:rPr>
        <w:t xml:space="preserve"> legittimerebbe l’accesso alla fecondazione eterologa per le coppie dello stesso sesso, </w:t>
      </w:r>
      <w:proofErr w:type="gramStart"/>
      <w:r w:rsidR="004E147A">
        <w:rPr>
          <w:rFonts w:ascii="Times New Roman" w:hAnsi="Times New Roman" w:cs="Times New Roman"/>
          <w:sz w:val="24"/>
          <w:szCs w:val="24"/>
        </w:rPr>
        <w:t>dal momento che</w:t>
      </w:r>
      <w:proofErr w:type="gramEnd"/>
      <w:r w:rsidR="004E147A">
        <w:rPr>
          <w:rFonts w:ascii="Times New Roman" w:hAnsi="Times New Roman" w:cs="Times New Roman"/>
          <w:sz w:val="24"/>
          <w:szCs w:val="24"/>
        </w:rPr>
        <w:t xml:space="preserve"> il relativo divieto resta valido. </w:t>
      </w:r>
      <w:proofErr w:type="gramStart"/>
      <w:r w:rsidR="00AF6472">
        <w:rPr>
          <w:rFonts w:ascii="Times New Roman" w:hAnsi="Times New Roman" w:cs="Times New Roman"/>
          <w:sz w:val="24"/>
          <w:szCs w:val="24"/>
        </w:rPr>
        <w:t>Dunque</w:t>
      </w:r>
      <w:proofErr w:type="gramEnd"/>
      <w:r w:rsidR="00AF6472">
        <w:rPr>
          <w:rFonts w:ascii="Times New Roman" w:hAnsi="Times New Roman" w:cs="Times New Roman"/>
          <w:sz w:val="24"/>
          <w:szCs w:val="24"/>
        </w:rPr>
        <w:t xml:space="preserve"> il primo, timidissimo passo compiuto, sul piano del rapporto di filiazione, dal disegno di legge, consiste (cosa già acquisita dalla più recente giurisprudenza) nell’impedire di recidere (o comunque di rendere giuridicamente irrilevante) il legame instauratosi tra </w:t>
      </w:r>
      <w:r w:rsidR="000A1B4A">
        <w:rPr>
          <w:rFonts w:ascii="Times New Roman" w:hAnsi="Times New Roman" w:cs="Times New Roman"/>
          <w:sz w:val="24"/>
          <w:szCs w:val="24"/>
        </w:rPr>
        <w:t xml:space="preserve">il bambino e il genitore “sociale”, in nome, appunto, del superiore interesse del minore. Arretrata (anche rispetto alla maggior parte dei Paesi europei) resta invece la posizione del disegno di legge, per quanto concerne l’accesso della coppia omosessuale alla genitorialità biologica (attraverso, appunto, la fecondazione eterologa </w:t>
      </w:r>
      <w:r w:rsidR="000A1B4A" w:rsidRPr="008F76E4">
        <w:rPr>
          <w:rFonts w:ascii="Times New Roman" w:hAnsi="Times New Roman" w:cs="Times New Roman"/>
          <w:sz w:val="24"/>
          <w:szCs w:val="24"/>
        </w:rPr>
        <w:t>o comunque la gestazione “per altri”)</w:t>
      </w:r>
      <w:r w:rsidR="000A1B4A" w:rsidRPr="008F76E4">
        <w:rPr>
          <w:rFonts w:ascii="Times New Roman" w:hAnsi="Times New Roman" w:cs="Times New Roman"/>
          <w:sz w:val="24"/>
          <w:szCs w:val="24"/>
          <w:highlight w:val="yellow"/>
        </w:rPr>
        <w:t>,</w:t>
      </w:r>
      <w:r w:rsidR="000A1B4A">
        <w:rPr>
          <w:rFonts w:ascii="Times New Roman" w:hAnsi="Times New Roman" w:cs="Times New Roman"/>
          <w:sz w:val="24"/>
          <w:szCs w:val="24"/>
        </w:rPr>
        <w:t xml:space="preserve"> </w:t>
      </w:r>
      <w:proofErr w:type="gramStart"/>
      <w:r w:rsidR="000A1B4A">
        <w:rPr>
          <w:rFonts w:ascii="Times New Roman" w:hAnsi="Times New Roman" w:cs="Times New Roman"/>
          <w:sz w:val="24"/>
          <w:szCs w:val="24"/>
        </w:rPr>
        <w:t>dal momento che</w:t>
      </w:r>
      <w:proofErr w:type="gramEnd"/>
      <w:r w:rsidR="000A1B4A">
        <w:rPr>
          <w:rFonts w:ascii="Times New Roman" w:hAnsi="Times New Roman" w:cs="Times New Roman"/>
          <w:sz w:val="24"/>
          <w:szCs w:val="24"/>
        </w:rPr>
        <w:t xml:space="preserve"> su questo nulla si innova. </w:t>
      </w:r>
    </w:p>
    <w:p w:rsidR="001E4591" w:rsidRDefault="00D80082" w:rsidP="00677A67">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Le unioni </w:t>
      </w:r>
      <w:r w:rsidR="004E147A">
        <w:rPr>
          <w:rFonts w:ascii="Times New Roman" w:hAnsi="Times New Roman" w:cs="Times New Roman"/>
          <w:sz w:val="24"/>
          <w:szCs w:val="24"/>
        </w:rPr>
        <w:t xml:space="preserve">civili </w:t>
      </w:r>
      <w:r w:rsidRPr="00BC47AE">
        <w:rPr>
          <w:rFonts w:ascii="Times New Roman" w:hAnsi="Times New Roman" w:cs="Times New Roman"/>
          <w:sz w:val="24"/>
          <w:szCs w:val="24"/>
        </w:rPr>
        <w:t xml:space="preserve">sono definite specifiche “formazioni sociali” ai sensi dell’art. 2 Cost. Il riferimento costituzionale (superfluo perché ricavabile anche in via interpretativa) è in realtà dovuto alla richiesta delle forze cattoliche di tenere tali legami al di fuori </w:t>
      </w:r>
      <w:proofErr w:type="gramStart"/>
      <w:r w:rsidRPr="00BC47AE">
        <w:rPr>
          <w:rFonts w:ascii="Times New Roman" w:hAnsi="Times New Roman" w:cs="Times New Roman"/>
          <w:sz w:val="24"/>
          <w:szCs w:val="24"/>
        </w:rPr>
        <w:t>della</w:t>
      </w:r>
      <w:proofErr w:type="gramEnd"/>
      <w:r w:rsidRPr="00BC47AE">
        <w:rPr>
          <w:rFonts w:ascii="Times New Roman" w:hAnsi="Times New Roman" w:cs="Times New Roman"/>
          <w:sz w:val="24"/>
          <w:szCs w:val="24"/>
        </w:rPr>
        <w:t xml:space="preserve"> tutela accordata dall’art. 29 Cost. alle unioni coniugali, ritenendosi in questa prospettiva che tale norma della Carta fondamentale non possa che limitarsi alle coppie eterosessuali unite dal vincolo matrimoniale. </w:t>
      </w:r>
      <w:r w:rsidR="001E4591">
        <w:rPr>
          <w:rFonts w:ascii="Times New Roman" w:hAnsi="Times New Roman" w:cs="Times New Roman"/>
          <w:sz w:val="24"/>
          <w:szCs w:val="24"/>
        </w:rPr>
        <w:t>Va comunque ricordato che al</w:t>
      </w:r>
      <w:r w:rsidR="001E4591" w:rsidRPr="001E4591">
        <w:rPr>
          <w:rFonts w:ascii="Times New Roman" w:hAnsi="Times New Roman" w:cs="Times New Roman"/>
          <w:sz w:val="24"/>
          <w:szCs w:val="24"/>
        </w:rPr>
        <w:t>le unioni fra persone dello stesso sesso (</w:t>
      </w:r>
      <w:r w:rsidR="001E4591">
        <w:rPr>
          <w:rFonts w:ascii="Times New Roman" w:hAnsi="Times New Roman" w:cs="Times New Roman"/>
          <w:sz w:val="24"/>
          <w:szCs w:val="24"/>
        </w:rPr>
        <w:t xml:space="preserve">come a ogni altro legame omo- o etero-sessuale, sia pure di fatto), quali </w:t>
      </w:r>
      <w:r w:rsidR="001E4591" w:rsidRPr="008F76E4">
        <w:rPr>
          <w:rFonts w:ascii="Times New Roman" w:hAnsi="Times New Roman" w:cs="Times New Roman"/>
          <w:sz w:val="24"/>
          <w:szCs w:val="24"/>
          <w:highlight w:val="yellow"/>
        </w:rPr>
        <w:t>specifiche</w:t>
      </w:r>
      <w:proofErr w:type="gramStart"/>
      <w:r w:rsidR="008F76E4" w:rsidRPr="008F76E4">
        <w:rPr>
          <w:rFonts w:ascii="Times New Roman" w:hAnsi="Times New Roman" w:cs="Times New Roman"/>
          <w:sz w:val="24"/>
          <w:szCs w:val="24"/>
          <w:highlight w:val="yellow"/>
        </w:rPr>
        <w:t>(</w:t>
      </w:r>
      <w:proofErr w:type="gramEnd"/>
      <w:r w:rsidR="008F76E4" w:rsidRPr="008F76E4">
        <w:rPr>
          <w:rFonts w:ascii="Times New Roman" w:hAnsi="Times New Roman" w:cs="Times New Roman"/>
          <w:sz w:val="24"/>
          <w:szCs w:val="24"/>
          <w:highlight w:val="yellow"/>
        </w:rPr>
        <w:t>x)</w:t>
      </w:r>
      <w:r w:rsidR="001E4591" w:rsidRPr="001E4591">
        <w:rPr>
          <w:rFonts w:ascii="Times New Roman" w:hAnsi="Times New Roman" w:cs="Times New Roman"/>
          <w:sz w:val="24"/>
          <w:szCs w:val="24"/>
        </w:rPr>
        <w:t xml:space="preserve"> forme di “famiglia”</w:t>
      </w:r>
      <w:r w:rsidR="001E4591">
        <w:rPr>
          <w:rFonts w:ascii="Times New Roman" w:hAnsi="Times New Roman" w:cs="Times New Roman"/>
          <w:sz w:val="24"/>
          <w:szCs w:val="24"/>
        </w:rPr>
        <w:t xml:space="preserve">, è accordata tutela ai sensi </w:t>
      </w:r>
      <w:r w:rsidR="001E4591" w:rsidRPr="001E4591">
        <w:rPr>
          <w:rFonts w:ascii="Times New Roman" w:hAnsi="Times New Roman" w:cs="Times New Roman"/>
          <w:sz w:val="24"/>
          <w:szCs w:val="24"/>
        </w:rPr>
        <w:t xml:space="preserve">dell’art. </w:t>
      </w:r>
      <w:proofErr w:type="gramStart"/>
      <w:r w:rsidR="001E4591" w:rsidRPr="001E4591">
        <w:rPr>
          <w:rFonts w:ascii="Times New Roman" w:hAnsi="Times New Roman" w:cs="Times New Roman"/>
          <w:sz w:val="24"/>
          <w:szCs w:val="24"/>
        </w:rPr>
        <w:t xml:space="preserve">9 della </w:t>
      </w:r>
      <w:r w:rsidR="001E4591" w:rsidRPr="001E4591">
        <w:rPr>
          <w:rFonts w:ascii="Times New Roman" w:hAnsi="Times New Roman" w:cs="Times New Roman"/>
          <w:sz w:val="24"/>
          <w:szCs w:val="24"/>
        </w:rPr>
        <w:lastRenderedPageBreak/>
        <w:t>Carta dei diritti fon</w:t>
      </w:r>
      <w:r w:rsidR="001E4591">
        <w:rPr>
          <w:rFonts w:ascii="Times New Roman" w:hAnsi="Times New Roman" w:cs="Times New Roman"/>
          <w:sz w:val="24"/>
          <w:szCs w:val="24"/>
        </w:rPr>
        <w:t>damentali dell’Unione europea e</w:t>
      </w:r>
      <w:r w:rsidR="001E4591" w:rsidRPr="001E4591">
        <w:rPr>
          <w:rFonts w:ascii="Times New Roman" w:hAnsi="Times New Roman" w:cs="Times New Roman"/>
          <w:sz w:val="24"/>
          <w:szCs w:val="24"/>
        </w:rPr>
        <w:t xml:space="preserve"> ai sensi dell’art</w:t>
      </w:r>
      <w:proofErr w:type="gramEnd"/>
      <w:r w:rsidR="001E4591" w:rsidRPr="001E4591">
        <w:rPr>
          <w:rFonts w:ascii="Times New Roman" w:hAnsi="Times New Roman" w:cs="Times New Roman"/>
          <w:sz w:val="24"/>
          <w:szCs w:val="24"/>
        </w:rPr>
        <w:t xml:space="preserve">. </w:t>
      </w:r>
      <w:proofErr w:type="gramStart"/>
      <w:r w:rsidR="001E4591" w:rsidRPr="001E4591">
        <w:rPr>
          <w:rFonts w:ascii="Times New Roman" w:hAnsi="Times New Roman" w:cs="Times New Roman"/>
          <w:sz w:val="24"/>
          <w:szCs w:val="24"/>
        </w:rPr>
        <w:t>8 della Convenzione europea dei diritti dell’uomo</w:t>
      </w:r>
      <w:r w:rsidR="001E4591">
        <w:rPr>
          <w:rFonts w:ascii="Times New Roman" w:hAnsi="Times New Roman" w:cs="Times New Roman"/>
          <w:sz w:val="24"/>
          <w:szCs w:val="24"/>
        </w:rPr>
        <w:t xml:space="preserve"> e delle libertà fondamentali</w:t>
      </w:r>
      <w:proofErr w:type="gramEnd"/>
      <w:r w:rsidR="001E4591">
        <w:rPr>
          <w:rFonts w:ascii="Times New Roman" w:hAnsi="Times New Roman" w:cs="Times New Roman"/>
          <w:sz w:val="24"/>
          <w:szCs w:val="24"/>
        </w:rPr>
        <w:t>.</w:t>
      </w:r>
      <w:r w:rsidRPr="00BC47AE">
        <w:rPr>
          <w:rFonts w:ascii="Times New Roman" w:hAnsi="Times New Roman" w:cs="Times New Roman"/>
          <w:sz w:val="24"/>
          <w:szCs w:val="24"/>
        </w:rPr>
        <w:t xml:space="preserve"> </w:t>
      </w:r>
    </w:p>
    <w:p w:rsidR="00D80082" w:rsidRPr="00BC47AE" w:rsidRDefault="001E4591" w:rsidP="00677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Sulla scorta delle acquisizioni giurisprudenziali recenti, il disegno di legge </w:t>
      </w:r>
      <w:r w:rsidR="002E405C">
        <w:rPr>
          <w:rFonts w:ascii="Times New Roman" w:hAnsi="Times New Roman" w:cs="Times New Roman"/>
          <w:sz w:val="24"/>
          <w:szCs w:val="24"/>
        </w:rPr>
        <w:t xml:space="preserve">dispone anche </w:t>
      </w:r>
      <w:r w:rsidR="002E405C" w:rsidRPr="002E405C">
        <w:rPr>
          <w:rFonts w:ascii="Times New Roman" w:hAnsi="Times New Roman" w:cs="Times New Roman"/>
          <w:sz w:val="24"/>
          <w:szCs w:val="24"/>
        </w:rPr>
        <w:t xml:space="preserve">l'automatica instaurazione dell'unione civile tra persone dello stesso sesso per le coppie sposate, nel caso </w:t>
      </w:r>
      <w:r w:rsidR="002E405C">
        <w:rPr>
          <w:rFonts w:ascii="Times New Roman" w:hAnsi="Times New Roman" w:cs="Times New Roman"/>
          <w:sz w:val="24"/>
          <w:szCs w:val="24"/>
        </w:rPr>
        <w:t>di</w:t>
      </w:r>
      <w:r w:rsidR="002E405C" w:rsidRPr="002E405C">
        <w:rPr>
          <w:rFonts w:ascii="Times New Roman" w:hAnsi="Times New Roman" w:cs="Times New Roman"/>
          <w:sz w:val="24"/>
          <w:szCs w:val="24"/>
        </w:rPr>
        <w:t xml:space="preserve"> rettificazione di sesso </w:t>
      </w:r>
      <w:r w:rsidR="002E405C">
        <w:rPr>
          <w:rFonts w:ascii="Times New Roman" w:hAnsi="Times New Roman" w:cs="Times New Roman"/>
          <w:sz w:val="24"/>
          <w:szCs w:val="24"/>
        </w:rPr>
        <w:t xml:space="preserve">di uno dei due coniugi, </w:t>
      </w:r>
      <w:proofErr w:type="gramStart"/>
      <w:r w:rsidR="002E405C">
        <w:rPr>
          <w:rFonts w:ascii="Times New Roman" w:hAnsi="Times New Roman" w:cs="Times New Roman"/>
          <w:sz w:val="24"/>
          <w:szCs w:val="24"/>
        </w:rPr>
        <w:t>in presenza</w:t>
      </w:r>
      <w:proofErr w:type="gramEnd"/>
      <w:r w:rsidR="002E405C">
        <w:rPr>
          <w:rFonts w:ascii="Times New Roman" w:hAnsi="Times New Roman" w:cs="Times New Roman"/>
          <w:sz w:val="24"/>
          <w:szCs w:val="24"/>
        </w:rPr>
        <w:t xml:space="preserve"> della volontà della </w:t>
      </w:r>
      <w:r w:rsidR="002E405C" w:rsidRPr="002E405C">
        <w:rPr>
          <w:rFonts w:ascii="Times New Roman" w:hAnsi="Times New Roman" w:cs="Times New Roman"/>
          <w:sz w:val="24"/>
          <w:szCs w:val="24"/>
        </w:rPr>
        <w:t xml:space="preserve">coppia di non </w:t>
      </w:r>
      <w:r w:rsidR="00357DB3">
        <w:rPr>
          <w:rFonts w:ascii="Times New Roman" w:hAnsi="Times New Roman" w:cs="Times New Roman"/>
          <w:sz w:val="24"/>
          <w:szCs w:val="24"/>
        </w:rPr>
        <w:t>procedere a separazione.</w:t>
      </w:r>
    </w:p>
    <w:p w:rsidR="00677A67" w:rsidRDefault="00D80082" w:rsidP="00677A67">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 Vi è anche</w:t>
      </w:r>
      <w:proofErr w:type="gramStart"/>
      <w:r w:rsidR="000F78AB" w:rsidRPr="00BC47AE">
        <w:rPr>
          <w:rFonts w:ascii="Times New Roman" w:hAnsi="Times New Roman" w:cs="Times New Roman"/>
          <w:sz w:val="24"/>
          <w:szCs w:val="24"/>
        </w:rPr>
        <w:t xml:space="preserve">  </w:t>
      </w:r>
      <w:proofErr w:type="gramEnd"/>
      <w:r w:rsidR="000F78AB" w:rsidRPr="00BC47AE">
        <w:rPr>
          <w:rFonts w:ascii="Times New Roman" w:hAnsi="Times New Roman" w:cs="Times New Roman"/>
          <w:sz w:val="24"/>
          <w:szCs w:val="24"/>
        </w:rPr>
        <w:t xml:space="preserve">un’autonoma disciplina della </w:t>
      </w:r>
      <w:r w:rsidR="000F78AB" w:rsidRPr="008F76E4">
        <w:rPr>
          <w:rFonts w:ascii="Times New Roman" w:hAnsi="Times New Roman" w:cs="Times New Roman"/>
          <w:b/>
          <w:sz w:val="24"/>
          <w:szCs w:val="24"/>
          <w:highlight w:val="yellow"/>
        </w:rPr>
        <w:t>convivenza</w:t>
      </w:r>
      <w:r w:rsidR="000F78AB" w:rsidRPr="00BC47AE">
        <w:rPr>
          <w:rFonts w:ascii="Times New Roman" w:hAnsi="Times New Roman" w:cs="Times New Roman"/>
          <w:sz w:val="24"/>
          <w:szCs w:val="24"/>
        </w:rPr>
        <w:t xml:space="preserve"> tra persone unite “stabilmente da legami </w:t>
      </w:r>
      <w:r w:rsidR="00357DB3" w:rsidRPr="00BC47AE">
        <w:rPr>
          <w:rFonts w:ascii="Times New Roman" w:hAnsi="Times New Roman" w:cs="Times New Roman"/>
          <w:sz w:val="24"/>
          <w:szCs w:val="24"/>
        </w:rPr>
        <w:t>affettivi</w:t>
      </w:r>
      <w:r w:rsidR="00357DB3">
        <w:rPr>
          <w:rFonts w:ascii="Times New Roman" w:hAnsi="Times New Roman" w:cs="Times New Roman"/>
          <w:sz w:val="24"/>
          <w:szCs w:val="24"/>
        </w:rPr>
        <w:t xml:space="preserve"> di coppia </w:t>
      </w:r>
      <w:r w:rsidR="000F78AB" w:rsidRPr="00BC47AE">
        <w:rPr>
          <w:rFonts w:ascii="Times New Roman" w:hAnsi="Times New Roman" w:cs="Times New Roman"/>
          <w:sz w:val="24"/>
          <w:szCs w:val="24"/>
        </w:rPr>
        <w:t xml:space="preserve">e di reciproca assistenza morale e materiale”, </w:t>
      </w:r>
      <w:r w:rsidR="008632C5" w:rsidRPr="00BC47AE">
        <w:rPr>
          <w:rFonts w:ascii="Times New Roman" w:hAnsi="Times New Roman" w:cs="Times New Roman"/>
          <w:sz w:val="24"/>
          <w:szCs w:val="24"/>
        </w:rPr>
        <w:t>sancita da contra</w:t>
      </w:r>
      <w:r w:rsidR="00357DB3">
        <w:rPr>
          <w:rFonts w:ascii="Times New Roman" w:hAnsi="Times New Roman" w:cs="Times New Roman"/>
          <w:sz w:val="24"/>
          <w:szCs w:val="24"/>
        </w:rPr>
        <w:t>tto scritto ricevuto dal notaio. La disciplina della convivenza di fatto,</w:t>
      </w:r>
      <w:r w:rsidR="008632C5" w:rsidRPr="00BC47AE">
        <w:rPr>
          <w:rFonts w:ascii="Times New Roman" w:hAnsi="Times New Roman" w:cs="Times New Roman"/>
          <w:sz w:val="24"/>
          <w:szCs w:val="24"/>
        </w:rPr>
        <w:t xml:space="preserve"> </w:t>
      </w:r>
      <w:r w:rsidR="00357DB3" w:rsidRPr="008F76E4">
        <w:rPr>
          <w:rFonts w:ascii="Times New Roman" w:hAnsi="Times New Roman" w:cs="Times New Roman"/>
          <w:b/>
          <w:sz w:val="24"/>
          <w:szCs w:val="24"/>
          <w:highlight w:val="yellow"/>
        </w:rPr>
        <w:t xml:space="preserve">sia eterosessuale </w:t>
      </w:r>
      <w:proofErr w:type="gramStart"/>
      <w:r w:rsidR="00357DB3" w:rsidRPr="008F76E4">
        <w:rPr>
          <w:rFonts w:ascii="Times New Roman" w:hAnsi="Times New Roman" w:cs="Times New Roman"/>
          <w:b/>
          <w:sz w:val="24"/>
          <w:szCs w:val="24"/>
          <w:highlight w:val="yellow"/>
        </w:rPr>
        <w:t>che</w:t>
      </w:r>
      <w:proofErr w:type="gramEnd"/>
      <w:r w:rsidR="00357DB3" w:rsidRPr="008F76E4">
        <w:rPr>
          <w:rFonts w:ascii="Times New Roman" w:hAnsi="Times New Roman" w:cs="Times New Roman"/>
          <w:b/>
          <w:sz w:val="24"/>
          <w:szCs w:val="24"/>
          <w:highlight w:val="yellow"/>
        </w:rPr>
        <w:t xml:space="preserve"> omosessuale</w:t>
      </w:r>
      <w:r w:rsidR="00357DB3" w:rsidRPr="00357DB3">
        <w:rPr>
          <w:rFonts w:ascii="Times New Roman" w:hAnsi="Times New Roman" w:cs="Times New Roman"/>
          <w:sz w:val="24"/>
          <w:szCs w:val="24"/>
        </w:rPr>
        <w:t xml:space="preserve">, </w:t>
      </w:r>
      <w:r w:rsidR="00357DB3">
        <w:rPr>
          <w:rFonts w:ascii="Times New Roman" w:hAnsi="Times New Roman" w:cs="Times New Roman"/>
          <w:sz w:val="24"/>
          <w:szCs w:val="24"/>
        </w:rPr>
        <w:t xml:space="preserve">è volta </w:t>
      </w:r>
      <w:r w:rsidR="00357DB3" w:rsidRPr="00357DB3">
        <w:rPr>
          <w:rFonts w:ascii="Times New Roman" w:hAnsi="Times New Roman" w:cs="Times New Roman"/>
          <w:sz w:val="24"/>
          <w:szCs w:val="24"/>
        </w:rPr>
        <w:t xml:space="preserve"> essenzialmente a </w:t>
      </w:r>
      <w:r w:rsidR="00357DB3">
        <w:rPr>
          <w:rFonts w:ascii="Times New Roman" w:hAnsi="Times New Roman" w:cs="Times New Roman"/>
          <w:sz w:val="24"/>
          <w:szCs w:val="24"/>
        </w:rPr>
        <w:t xml:space="preserve">sancire il riconoscimento – già avvenuto per via giurisprudenziale – di alcuni </w:t>
      </w:r>
      <w:r w:rsidR="00357DB3" w:rsidRPr="00357DB3">
        <w:rPr>
          <w:rFonts w:ascii="Times New Roman" w:hAnsi="Times New Roman" w:cs="Times New Roman"/>
          <w:sz w:val="24"/>
          <w:szCs w:val="24"/>
        </w:rPr>
        <w:t>diritti e doveri delle coppie conviventi</w:t>
      </w:r>
      <w:r w:rsidR="00357DB3">
        <w:rPr>
          <w:rFonts w:ascii="Times New Roman" w:hAnsi="Times New Roman" w:cs="Times New Roman"/>
          <w:sz w:val="24"/>
          <w:szCs w:val="24"/>
        </w:rPr>
        <w:t>, estendendo le prerogative del legame coniugale anche a tali realtà solo limitatamente agli ambiti considerati</w:t>
      </w:r>
      <w:r w:rsidR="00357DB3" w:rsidRPr="00357DB3">
        <w:rPr>
          <w:rFonts w:ascii="Times New Roman" w:hAnsi="Times New Roman" w:cs="Times New Roman"/>
          <w:sz w:val="24"/>
          <w:szCs w:val="24"/>
        </w:rPr>
        <w:t>.</w:t>
      </w:r>
      <w:r w:rsidR="008632C5" w:rsidRPr="00BC47AE">
        <w:rPr>
          <w:rFonts w:ascii="Times New Roman" w:hAnsi="Times New Roman" w:cs="Times New Roman"/>
          <w:sz w:val="24"/>
          <w:szCs w:val="24"/>
        </w:rPr>
        <w:t>.</w:t>
      </w:r>
      <w:r w:rsidR="000F78AB" w:rsidRPr="00BC47AE">
        <w:rPr>
          <w:rFonts w:ascii="Times New Roman" w:hAnsi="Times New Roman" w:cs="Times New Roman"/>
          <w:sz w:val="24"/>
          <w:szCs w:val="24"/>
        </w:rPr>
        <w:t xml:space="preserve"> </w:t>
      </w:r>
    </w:p>
    <w:p w:rsidR="00662844" w:rsidRPr="00BC47AE" w:rsidRDefault="00662844" w:rsidP="00677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L’accelerazione impressa al dibattito dopo la pausa estiva </w:t>
      </w:r>
      <w:proofErr w:type="gramStart"/>
      <w:r>
        <w:rPr>
          <w:rFonts w:ascii="Times New Roman" w:hAnsi="Times New Roman" w:cs="Times New Roman"/>
          <w:sz w:val="24"/>
          <w:szCs w:val="24"/>
        </w:rPr>
        <w:t>è dovuta</w:t>
      </w:r>
      <w:proofErr w:type="gramEnd"/>
      <w:r w:rsidR="007A558F">
        <w:rPr>
          <w:rFonts w:ascii="Times New Roman" w:hAnsi="Times New Roman" w:cs="Times New Roman"/>
          <w:sz w:val="24"/>
          <w:szCs w:val="24"/>
        </w:rPr>
        <w:t>, in larga parte,</w:t>
      </w:r>
      <w:r>
        <w:rPr>
          <w:rFonts w:ascii="Times New Roman" w:hAnsi="Times New Roman" w:cs="Times New Roman"/>
          <w:sz w:val="24"/>
          <w:szCs w:val="24"/>
        </w:rPr>
        <w:t xml:space="preserve"> alla sentenza della Corte europea dei diritti umani con cui l’Italia è stata condannata proprio per </w:t>
      </w:r>
      <w:r w:rsidR="007A558F">
        <w:rPr>
          <w:rFonts w:ascii="Times New Roman" w:hAnsi="Times New Roman" w:cs="Times New Roman"/>
          <w:sz w:val="24"/>
          <w:szCs w:val="24"/>
        </w:rPr>
        <w:t xml:space="preserve">l’assenza di una disciplina che garantisca adeguata tutela alle unioni non matrimoniali. </w:t>
      </w:r>
    </w:p>
    <w:p w:rsidR="00DB465E" w:rsidRPr="00BC47AE" w:rsidRDefault="00DB465E" w:rsidP="00677A67">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Rilevante</w:t>
      </w:r>
      <w:r w:rsidR="00C12879" w:rsidRPr="00BC47AE">
        <w:rPr>
          <w:rFonts w:ascii="Times New Roman" w:hAnsi="Times New Roman" w:cs="Times New Roman"/>
          <w:sz w:val="24"/>
          <w:szCs w:val="24"/>
        </w:rPr>
        <w:t>, poi,</w:t>
      </w:r>
      <w:r w:rsidR="00AD7754" w:rsidRPr="00BC47AE">
        <w:rPr>
          <w:rFonts w:ascii="Times New Roman" w:hAnsi="Times New Roman" w:cs="Times New Roman"/>
          <w:sz w:val="24"/>
          <w:szCs w:val="24"/>
        </w:rPr>
        <w:t xml:space="preserve"> su temi analoghi,</w:t>
      </w:r>
      <w:r w:rsidRPr="00BC47AE">
        <w:rPr>
          <w:rFonts w:ascii="Times New Roman" w:hAnsi="Times New Roman" w:cs="Times New Roman"/>
          <w:sz w:val="24"/>
          <w:szCs w:val="24"/>
        </w:rPr>
        <w:t xml:space="preserve"> l’ordinanza con cui </w:t>
      </w:r>
      <w:r w:rsidR="00C12879" w:rsidRPr="00BC47AE">
        <w:rPr>
          <w:rFonts w:ascii="Times New Roman" w:hAnsi="Times New Roman" w:cs="Times New Roman"/>
          <w:sz w:val="24"/>
          <w:szCs w:val="24"/>
        </w:rPr>
        <w:t xml:space="preserve">la Corte di appello di Palermo ha </w:t>
      </w:r>
      <w:r w:rsidRPr="00BC47AE">
        <w:rPr>
          <w:rFonts w:ascii="Times New Roman" w:hAnsi="Times New Roman" w:cs="Times New Roman"/>
          <w:sz w:val="24"/>
          <w:szCs w:val="24"/>
        </w:rPr>
        <w:t>rimess</w:t>
      </w:r>
      <w:r w:rsidR="00C12879" w:rsidRPr="00BC47AE">
        <w:rPr>
          <w:rFonts w:ascii="Times New Roman" w:hAnsi="Times New Roman" w:cs="Times New Roman"/>
          <w:sz w:val="24"/>
          <w:szCs w:val="24"/>
        </w:rPr>
        <w:t>o</w:t>
      </w:r>
      <w:r w:rsidRPr="00BC47AE">
        <w:rPr>
          <w:rFonts w:ascii="Times New Roman" w:hAnsi="Times New Roman" w:cs="Times New Roman"/>
          <w:sz w:val="24"/>
          <w:szCs w:val="24"/>
        </w:rPr>
        <w:t xml:space="preserve"> alla Consulta la questione di legittimità costituzionale della disciplina vigente, nella parte in cui </w:t>
      </w:r>
      <w:r w:rsidR="00C12879" w:rsidRPr="00BC47AE">
        <w:rPr>
          <w:rFonts w:ascii="Times New Roman" w:hAnsi="Times New Roman" w:cs="Times New Roman"/>
          <w:sz w:val="24"/>
          <w:szCs w:val="24"/>
        </w:rPr>
        <w:t>non consente al giudice di valutare, nel caso concreto, se risponda all’interesse del minore mantenere rapporti con il genitore “sociale” ex partner del genitore biologico</w:t>
      </w:r>
      <w:proofErr w:type="gramStart"/>
      <w:r w:rsidR="00C12879" w:rsidRPr="00BC47AE">
        <w:rPr>
          <w:rFonts w:ascii="Times New Roman" w:hAnsi="Times New Roman" w:cs="Times New Roman"/>
          <w:sz w:val="24"/>
          <w:szCs w:val="24"/>
        </w:rPr>
        <w:t>..</w:t>
      </w:r>
      <w:proofErr w:type="gramEnd"/>
      <w:r w:rsidR="00C12879" w:rsidRPr="00BC47AE">
        <w:rPr>
          <w:rFonts w:ascii="Times New Roman" w:hAnsi="Times New Roman" w:cs="Times New Roman"/>
          <w:sz w:val="24"/>
          <w:szCs w:val="24"/>
        </w:rPr>
        <w:t xml:space="preserve"> </w:t>
      </w:r>
    </w:p>
    <w:p w:rsidR="00677A67" w:rsidRPr="00BC47AE" w:rsidRDefault="00677A67" w:rsidP="009966D4">
      <w:pPr>
        <w:spacing w:after="0" w:line="240" w:lineRule="auto"/>
        <w:rPr>
          <w:rFonts w:ascii="Times New Roman" w:hAnsi="Times New Roman" w:cs="Times New Roman"/>
          <w:sz w:val="24"/>
          <w:szCs w:val="24"/>
        </w:rPr>
      </w:pPr>
    </w:p>
    <w:p w:rsidR="00DC2FB2" w:rsidRPr="00BC47AE" w:rsidRDefault="00DC2FB2" w:rsidP="009966D4">
      <w:pPr>
        <w:spacing w:after="0" w:line="240" w:lineRule="auto"/>
        <w:rPr>
          <w:rFonts w:ascii="Times New Roman" w:hAnsi="Times New Roman" w:cs="Times New Roman"/>
          <w:b/>
          <w:sz w:val="24"/>
          <w:szCs w:val="24"/>
        </w:rPr>
      </w:pPr>
      <w:r w:rsidRPr="00BC47AE">
        <w:rPr>
          <w:rFonts w:ascii="Times New Roman" w:hAnsi="Times New Roman" w:cs="Times New Roman"/>
          <w:b/>
          <w:sz w:val="24"/>
          <w:szCs w:val="24"/>
        </w:rPr>
        <w:t xml:space="preserve">Privacy, giustizia e sicurezza </w:t>
      </w:r>
    </w:p>
    <w:p w:rsidR="00DC2FB2" w:rsidRPr="00BC47AE" w:rsidRDefault="00DC2FB2" w:rsidP="00DC2FB2">
      <w:pPr>
        <w:spacing w:after="0" w:line="240" w:lineRule="auto"/>
        <w:jc w:val="both"/>
        <w:rPr>
          <w:rFonts w:ascii="Times New Roman" w:hAnsi="Times New Roman" w:cs="Times New Roman"/>
          <w:b/>
          <w:sz w:val="24"/>
          <w:szCs w:val="24"/>
        </w:rPr>
      </w:pPr>
    </w:p>
    <w:p w:rsidR="00DC2FB2" w:rsidRPr="00BC47AE" w:rsidRDefault="00DC2FB2" w:rsidP="00DC2FB2">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Il tema del rapporto tra privacy, giustizia e sicurezza è al centro del dibattito, non solo italiano. Il 28 agosto, la Corte costituzionale portoghese ha dichiarato illegittima la legge anti-terrorismo approvata lo scorso luglio, nella parte in cui autorizza gli organi </w:t>
      </w:r>
      <w:proofErr w:type="gramStart"/>
      <w:r w:rsidRPr="00BC47AE">
        <w:rPr>
          <w:rFonts w:ascii="Times New Roman" w:hAnsi="Times New Roman" w:cs="Times New Roman"/>
          <w:sz w:val="24"/>
          <w:szCs w:val="24"/>
        </w:rPr>
        <w:t xml:space="preserve">di </w:t>
      </w:r>
      <w:proofErr w:type="gramEnd"/>
      <w:r w:rsidRPr="00BC47AE">
        <w:rPr>
          <w:rFonts w:ascii="Times New Roman" w:hAnsi="Times New Roman" w:cs="Times New Roman"/>
          <w:sz w:val="24"/>
          <w:szCs w:val="24"/>
        </w:rPr>
        <w:t xml:space="preserve">intelligence ad acquisire i tabulati telefonici e telematici per esigenze di contrasto del terrorismo con la mera autorizzazione (di carattere estrinseco) di una Commissione composta da tre magistrati, ma- come del resto da noi - in assenza di un vaglio giurisdizionale analogo a quello del processo penale. Il principio è importante, </w:t>
      </w:r>
      <w:proofErr w:type="gramStart"/>
      <w:r w:rsidRPr="00BC47AE">
        <w:rPr>
          <w:rFonts w:ascii="Times New Roman" w:hAnsi="Times New Roman" w:cs="Times New Roman"/>
          <w:sz w:val="24"/>
          <w:szCs w:val="24"/>
        </w:rPr>
        <w:t>in quanto</w:t>
      </w:r>
      <w:proofErr w:type="gramEnd"/>
      <w:r w:rsidRPr="00BC47AE">
        <w:rPr>
          <w:rFonts w:ascii="Times New Roman" w:hAnsi="Times New Roman" w:cs="Times New Roman"/>
          <w:sz w:val="24"/>
          <w:szCs w:val="24"/>
        </w:rPr>
        <w:t xml:space="preserve"> sottopone anche gli organi d’intelligence (la cui azione è tradizionalmente sottratta a controlli nel merito diversi da quelli di natura politica dell’organo parlamentare di controllo) a un vaglio di legittimità forte quale quello del processo penale. Si avverte l’eco non solo della sentenza con cui un anno fa la Corte suprema </w:t>
      </w:r>
      <w:proofErr w:type="gramStart"/>
      <w:r w:rsidRPr="00BC47AE">
        <w:rPr>
          <w:rFonts w:ascii="Times New Roman" w:hAnsi="Times New Roman" w:cs="Times New Roman"/>
          <w:sz w:val="24"/>
          <w:szCs w:val="24"/>
        </w:rPr>
        <w:t>americana</w:t>
      </w:r>
      <w:proofErr w:type="gramEnd"/>
      <w:r w:rsidRPr="00BC47AE">
        <w:rPr>
          <w:rFonts w:ascii="Times New Roman" w:hAnsi="Times New Roman" w:cs="Times New Roman"/>
          <w:sz w:val="24"/>
          <w:szCs w:val="24"/>
        </w:rPr>
        <w:t xml:space="preserve"> ha esteso alle perquisizioni dei cellulari le garanzie previste per le misure limitative della libertà personale,  ma anche della </w:t>
      </w:r>
      <w:r w:rsidR="00197C2D" w:rsidRPr="00BC47AE">
        <w:rPr>
          <w:rFonts w:ascii="Times New Roman" w:hAnsi="Times New Roman" w:cs="Times New Roman"/>
          <w:sz w:val="24"/>
          <w:szCs w:val="24"/>
        </w:rPr>
        <w:t>pronuncia</w:t>
      </w:r>
      <w:r w:rsidRPr="00BC47AE">
        <w:rPr>
          <w:rFonts w:ascii="Times New Roman" w:hAnsi="Times New Roman" w:cs="Times New Roman"/>
          <w:sz w:val="24"/>
          <w:szCs w:val="24"/>
        </w:rPr>
        <w:t xml:space="preserve"> con cui, ad aprile 2014, la Corte di giustizia europea ha annullato la direttiva sulla conservazione dei dati di traffico per violazione del principio di proporzionalità tra privacy ed esigenze investigative. </w:t>
      </w:r>
    </w:p>
    <w:p w:rsidR="00DC2FB2" w:rsidRPr="00BC47AE" w:rsidRDefault="00DC2FB2" w:rsidP="00DC2FB2">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Importante anche la sentenza del 26 giugno scorso, con cui la Cassazione italiana</w:t>
      </w:r>
      <w:r w:rsidR="002C7197" w:rsidRPr="00BC47AE">
        <w:rPr>
          <w:rFonts w:ascii="Times New Roman" w:hAnsi="Times New Roman" w:cs="Times New Roman"/>
          <w:sz w:val="24"/>
          <w:szCs w:val="24"/>
        </w:rPr>
        <w:t xml:space="preserve"> </w:t>
      </w:r>
      <w:r w:rsidRPr="00BC47AE">
        <w:rPr>
          <w:rFonts w:ascii="Times New Roman" w:hAnsi="Times New Roman" w:cs="Times New Roman"/>
          <w:sz w:val="24"/>
          <w:szCs w:val="24"/>
        </w:rPr>
        <w:t xml:space="preserve">ha dichiarato illegittime le intercettazioni ambientali realizzate </w:t>
      </w:r>
      <w:r w:rsidR="002C7197" w:rsidRPr="00BC47AE">
        <w:rPr>
          <w:rFonts w:ascii="Times New Roman" w:hAnsi="Times New Roman" w:cs="Times New Roman"/>
          <w:sz w:val="24"/>
          <w:szCs w:val="24"/>
        </w:rPr>
        <w:t>immettendo</w:t>
      </w:r>
      <w:r w:rsidRPr="00BC47AE">
        <w:rPr>
          <w:rFonts w:ascii="Times New Roman" w:hAnsi="Times New Roman" w:cs="Times New Roman"/>
          <w:sz w:val="24"/>
          <w:szCs w:val="24"/>
        </w:rPr>
        <w:t xml:space="preserve"> virus in uno smartphone, capaci di attivare in ogni mome</w:t>
      </w:r>
      <w:r w:rsidR="002C7197" w:rsidRPr="00BC47AE">
        <w:rPr>
          <w:rFonts w:ascii="Times New Roman" w:hAnsi="Times New Roman" w:cs="Times New Roman"/>
          <w:sz w:val="24"/>
          <w:szCs w:val="24"/>
        </w:rPr>
        <w:t>nto la videocamera del telefono, con un controllo</w:t>
      </w:r>
      <w:r w:rsidRPr="00BC47AE">
        <w:rPr>
          <w:rFonts w:ascii="Times New Roman" w:hAnsi="Times New Roman" w:cs="Times New Roman"/>
          <w:sz w:val="24"/>
          <w:szCs w:val="24"/>
        </w:rPr>
        <w:t xml:space="preserve"> talmente pervasivo da non avere più alcun limite né, del resto, pos</w:t>
      </w:r>
      <w:r w:rsidR="002C7197" w:rsidRPr="00BC47AE">
        <w:rPr>
          <w:rFonts w:ascii="Times New Roman" w:hAnsi="Times New Roman" w:cs="Times New Roman"/>
          <w:sz w:val="24"/>
          <w:szCs w:val="24"/>
        </w:rPr>
        <w:t>sibilità di riscontro effettivo ed eludendo quindi le norme previste dal codice di rito penale a tutela dell’indagato</w:t>
      </w:r>
      <w:r w:rsidRPr="00BC47AE">
        <w:rPr>
          <w:rFonts w:ascii="Times New Roman" w:hAnsi="Times New Roman" w:cs="Times New Roman"/>
          <w:sz w:val="24"/>
          <w:szCs w:val="24"/>
        </w:rPr>
        <w:t xml:space="preserve">. </w:t>
      </w:r>
    </w:p>
    <w:p w:rsidR="00DC2FB2" w:rsidRPr="00BC47AE" w:rsidRDefault="00DC2FB2" w:rsidP="00DC2FB2">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Questi rischi </w:t>
      </w:r>
      <w:r w:rsidR="00197C2D" w:rsidRPr="00BC47AE">
        <w:rPr>
          <w:rFonts w:ascii="Times New Roman" w:hAnsi="Times New Roman" w:cs="Times New Roman"/>
          <w:sz w:val="24"/>
          <w:szCs w:val="24"/>
        </w:rPr>
        <w:t xml:space="preserve">(dimostrati anche dalla vicenda </w:t>
      </w:r>
      <w:proofErr w:type="gramStart"/>
      <w:r w:rsidR="00197C2D" w:rsidRPr="00BC47AE">
        <w:rPr>
          <w:rFonts w:ascii="Times New Roman" w:hAnsi="Times New Roman" w:cs="Times New Roman"/>
          <w:sz w:val="24"/>
          <w:szCs w:val="24"/>
        </w:rPr>
        <w:t>relativa ai</w:t>
      </w:r>
      <w:proofErr w:type="gramEnd"/>
      <w:r w:rsidR="00197C2D" w:rsidRPr="00BC47AE">
        <w:rPr>
          <w:rFonts w:ascii="Times New Roman" w:hAnsi="Times New Roman" w:cs="Times New Roman"/>
          <w:sz w:val="24"/>
          <w:szCs w:val="24"/>
        </w:rPr>
        <w:t xml:space="preserve"> software-spia venduti dalla Hacking Team), </w:t>
      </w:r>
      <w:r w:rsidRPr="00BC47AE">
        <w:rPr>
          <w:rFonts w:ascii="Times New Roman" w:hAnsi="Times New Roman" w:cs="Times New Roman"/>
          <w:sz w:val="24"/>
          <w:szCs w:val="24"/>
        </w:rPr>
        <w:t xml:space="preserve">erano stati sottolineati </w:t>
      </w:r>
      <w:r w:rsidR="00197C2D" w:rsidRPr="00BC47AE">
        <w:rPr>
          <w:rFonts w:ascii="Times New Roman" w:hAnsi="Times New Roman" w:cs="Times New Roman"/>
          <w:sz w:val="24"/>
          <w:szCs w:val="24"/>
        </w:rPr>
        <w:t xml:space="preserve">anche dal Garante per la privacy, </w:t>
      </w:r>
      <w:r w:rsidRPr="00BC47AE">
        <w:rPr>
          <w:rFonts w:ascii="Times New Roman" w:hAnsi="Times New Roman" w:cs="Times New Roman"/>
          <w:sz w:val="24"/>
          <w:szCs w:val="24"/>
        </w:rPr>
        <w:t>proprio in relazione all’emendamento proposto al decreto-legge anti-terrorismo di febbraio scorso</w:t>
      </w:r>
      <w:r w:rsidR="008764F6">
        <w:rPr>
          <w:rFonts w:ascii="Times New Roman" w:hAnsi="Times New Roman" w:cs="Times New Roman"/>
          <w:sz w:val="24"/>
          <w:szCs w:val="24"/>
        </w:rPr>
        <w:t xml:space="preserve"> (n. 7</w:t>
      </w:r>
      <w:r w:rsidR="00197C2D" w:rsidRPr="00BC47AE">
        <w:rPr>
          <w:rFonts w:ascii="Times New Roman" w:hAnsi="Times New Roman" w:cs="Times New Roman"/>
          <w:sz w:val="24"/>
          <w:szCs w:val="24"/>
        </w:rPr>
        <w:t>/2015)</w:t>
      </w:r>
      <w:r w:rsidRPr="00BC47AE">
        <w:rPr>
          <w:rFonts w:ascii="Times New Roman" w:hAnsi="Times New Roman" w:cs="Times New Roman"/>
          <w:sz w:val="24"/>
          <w:szCs w:val="24"/>
        </w:rPr>
        <w:t xml:space="preserve">, che avrebbe legittimato le intercettazioni da remoto, in assenza di garanzie adeguate. </w:t>
      </w:r>
    </w:p>
    <w:p w:rsidR="00197C2D" w:rsidRDefault="00197C2D" w:rsidP="00DC2FB2">
      <w:pPr>
        <w:spacing w:after="0" w:line="240" w:lineRule="auto"/>
        <w:jc w:val="both"/>
        <w:rPr>
          <w:rFonts w:ascii="Times New Roman" w:hAnsi="Times New Roman" w:cs="Times New Roman"/>
          <w:sz w:val="24"/>
          <w:szCs w:val="24"/>
        </w:rPr>
      </w:pPr>
      <w:r w:rsidRPr="00BC47AE">
        <w:rPr>
          <w:rFonts w:ascii="Times New Roman" w:hAnsi="Times New Roman" w:cs="Times New Roman"/>
          <w:sz w:val="24"/>
          <w:szCs w:val="24"/>
        </w:rPr>
        <w:t xml:space="preserve">Sul tema </w:t>
      </w:r>
      <w:r w:rsidR="00667C89" w:rsidRPr="00BC47AE">
        <w:rPr>
          <w:rFonts w:ascii="Times New Roman" w:hAnsi="Times New Roman" w:cs="Times New Roman"/>
          <w:sz w:val="24"/>
          <w:szCs w:val="24"/>
        </w:rPr>
        <w:t>il Senato</w:t>
      </w:r>
      <w:r w:rsidRPr="00BC47AE">
        <w:rPr>
          <w:rFonts w:ascii="Times New Roman" w:hAnsi="Times New Roman" w:cs="Times New Roman"/>
          <w:sz w:val="24"/>
          <w:szCs w:val="24"/>
        </w:rPr>
        <w:t xml:space="preserve"> </w:t>
      </w:r>
      <w:r w:rsidR="00DF3C54" w:rsidRPr="00BC47AE">
        <w:rPr>
          <w:rFonts w:ascii="Times New Roman" w:hAnsi="Times New Roman" w:cs="Times New Roman"/>
          <w:sz w:val="24"/>
          <w:szCs w:val="24"/>
        </w:rPr>
        <w:t>sta esaminando</w:t>
      </w:r>
      <w:r w:rsidR="00667C89" w:rsidRPr="00BC47AE">
        <w:rPr>
          <w:rFonts w:ascii="Times New Roman" w:hAnsi="Times New Roman" w:cs="Times New Roman"/>
          <w:sz w:val="24"/>
          <w:szCs w:val="24"/>
        </w:rPr>
        <w:t>, in seconda lettura,</w:t>
      </w:r>
      <w:r w:rsidRPr="00BC47AE">
        <w:rPr>
          <w:rFonts w:ascii="Times New Roman" w:hAnsi="Times New Roman" w:cs="Times New Roman"/>
          <w:sz w:val="24"/>
          <w:szCs w:val="24"/>
        </w:rPr>
        <w:t xml:space="preserve"> un disegno di legge </w:t>
      </w:r>
      <w:proofErr w:type="gramStart"/>
      <w:r w:rsidR="00F24753" w:rsidRPr="00BC47AE">
        <w:rPr>
          <w:rFonts w:ascii="Times New Roman" w:hAnsi="Times New Roman" w:cs="Times New Roman"/>
          <w:sz w:val="24"/>
          <w:szCs w:val="24"/>
        </w:rPr>
        <w:t>contenete</w:t>
      </w:r>
      <w:proofErr w:type="gramEnd"/>
      <w:r w:rsidR="00F24753" w:rsidRPr="00BC47AE">
        <w:rPr>
          <w:rFonts w:ascii="Times New Roman" w:hAnsi="Times New Roman" w:cs="Times New Roman"/>
          <w:sz w:val="24"/>
          <w:szCs w:val="24"/>
        </w:rPr>
        <w:t xml:space="preserve"> un’ampia riforma del diritto processuale penale e penitenziario </w:t>
      </w:r>
      <w:r w:rsidRPr="00BC47AE">
        <w:rPr>
          <w:rFonts w:ascii="Times New Roman" w:hAnsi="Times New Roman" w:cs="Times New Roman"/>
          <w:sz w:val="24"/>
          <w:szCs w:val="24"/>
        </w:rPr>
        <w:t xml:space="preserve">recante, tra l’altro, delega al Governo </w:t>
      </w:r>
      <w:r w:rsidR="00F24753" w:rsidRPr="00BC47AE">
        <w:rPr>
          <w:rFonts w:ascii="Times New Roman" w:hAnsi="Times New Roman" w:cs="Times New Roman"/>
          <w:sz w:val="24"/>
          <w:szCs w:val="24"/>
        </w:rPr>
        <w:t xml:space="preserve">per la revisione </w:t>
      </w:r>
      <w:r w:rsidR="00DF3C54" w:rsidRPr="00BC47AE">
        <w:rPr>
          <w:rFonts w:ascii="Times New Roman" w:hAnsi="Times New Roman" w:cs="Times New Roman"/>
          <w:sz w:val="24"/>
          <w:szCs w:val="24"/>
        </w:rPr>
        <w:t xml:space="preserve">della disciplina delle intercettazioni, al fine di rafforzare le garanzie di riservatezza, in particolare dei terzi coinvolti nelle conversazioni captate, anche modulando diversamente le fasi procedurali per la selezione del materiale probatorio. </w:t>
      </w: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Default="008F76E4" w:rsidP="00DC2FB2">
      <w:pPr>
        <w:spacing w:after="0" w:line="240" w:lineRule="auto"/>
        <w:jc w:val="both"/>
        <w:rPr>
          <w:rFonts w:ascii="Times New Roman" w:hAnsi="Times New Roman" w:cs="Times New Roman"/>
          <w:sz w:val="24"/>
          <w:szCs w:val="24"/>
        </w:rPr>
      </w:pPr>
    </w:p>
    <w:p w:rsidR="008F76E4" w:rsidRPr="00BC47AE" w:rsidRDefault="008F76E4" w:rsidP="00DC2FB2">
      <w:pPr>
        <w:spacing w:after="0" w:line="240" w:lineRule="auto"/>
        <w:jc w:val="both"/>
        <w:rPr>
          <w:rFonts w:ascii="Times New Roman" w:hAnsi="Times New Roman" w:cs="Times New Roman"/>
          <w:sz w:val="24"/>
          <w:szCs w:val="24"/>
        </w:rPr>
      </w:pPr>
    </w:p>
    <w:p w:rsidR="00DC2FB2" w:rsidRPr="00BC47AE" w:rsidRDefault="00DC2FB2" w:rsidP="009966D4">
      <w:pPr>
        <w:spacing w:after="0" w:line="240" w:lineRule="auto"/>
        <w:rPr>
          <w:rFonts w:ascii="Times New Roman" w:hAnsi="Times New Roman" w:cs="Times New Roman"/>
          <w:sz w:val="24"/>
          <w:szCs w:val="24"/>
        </w:rPr>
      </w:pPr>
    </w:p>
    <w:p w:rsidR="009C0FBB" w:rsidRPr="00BC47AE" w:rsidRDefault="009C0FBB" w:rsidP="009966D4">
      <w:pPr>
        <w:spacing w:after="0" w:line="240" w:lineRule="auto"/>
        <w:rPr>
          <w:rFonts w:ascii="Times New Roman" w:hAnsi="Times New Roman" w:cs="Times New Roman"/>
          <w:sz w:val="24"/>
          <w:szCs w:val="24"/>
        </w:rPr>
      </w:pPr>
    </w:p>
    <w:sectPr w:rsidR="009C0FBB" w:rsidRPr="00BC47AE" w:rsidSect="00C30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81"/>
    <w:rsid w:val="00075CEA"/>
    <w:rsid w:val="000A1B4A"/>
    <w:rsid w:val="000E62B3"/>
    <w:rsid w:val="000F78AB"/>
    <w:rsid w:val="00112F94"/>
    <w:rsid w:val="00144E1D"/>
    <w:rsid w:val="001508A3"/>
    <w:rsid w:val="001559FE"/>
    <w:rsid w:val="001564A5"/>
    <w:rsid w:val="00197C2D"/>
    <w:rsid w:val="001D3F3E"/>
    <w:rsid w:val="001E2025"/>
    <w:rsid w:val="001E4591"/>
    <w:rsid w:val="001F3C6E"/>
    <w:rsid w:val="002431D2"/>
    <w:rsid w:val="0028039E"/>
    <w:rsid w:val="002B30FB"/>
    <w:rsid w:val="002C7197"/>
    <w:rsid w:val="002E405C"/>
    <w:rsid w:val="002F4023"/>
    <w:rsid w:val="002F7121"/>
    <w:rsid w:val="00341C6D"/>
    <w:rsid w:val="00342519"/>
    <w:rsid w:val="00357DB3"/>
    <w:rsid w:val="00390A6A"/>
    <w:rsid w:val="00396C6C"/>
    <w:rsid w:val="003A5892"/>
    <w:rsid w:val="003D4564"/>
    <w:rsid w:val="004213B4"/>
    <w:rsid w:val="004408CE"/>
    <w:rsid w:val="00490A1E"/>
    <w:rsid w:val="004A7164"/>
    <w:rsid w:val="004B546D"/>
    <w:rsid w:val="004D2287"/>
    <w:rsid w:val="004D6657"/>
    <w:rsid w:val="004E147A"/>
    <w:rsid w:val="004F1571"/>
    <w:rsid w:val="004F5923"/>
    <w:rsid w:val="00516582"/>
    <w:rsid w:val="005346BF"/>
    <w:rsid w:val="00541267"/>
    <w:rsid w:val="005541C5"/>
    <w:rsid w:val="00556F01"/>
    <w:rsid w:val="005571B5"/>
    <w:rsid w:val="005D1901"/>
    <w:rsid w:val="0064501E"/>
    <w:rsid w:val="0064592D"/>
    <w:rsid w:val="00662844"/>
    <w:rsid w:val="00667C89"/>
    <w:rsid w:val="00677A67"/>
    <w:rsid w:val="0068463B"/>
    <w:rsid w:val="00691AF4"/>
    <w:rsid w:val="00692E5C"/>
    <w:rsid w:val="00693606"/>
    <w:rsid w:val="006A2280"/>
    <w:rsid w:val="006B43B9"/>
    <w:rsid w:val="006D1182"/>
    <w:rsid w:val="006F4C87"/>
    <w:rsid w:val="007051D5"/>
    <w:rsid w:val="007A558F"/>
    <w:rsid w:val="007A756A"/>
    <w:rsid w:val="0082710F"/>
    <w:rsid w:val="008373DA"/>
    <w:rsid w:val="008632C5"/>
    <w:rsid w:val="008764F6"/>
    <w:rsid w:val="008B48B3"/>
    <w:rsid w:val="008B70F5"/>
    <w:rsid w:val="008E0856"/>
    <w:rsid w:val="008E2577"/>
    <w:rsid w:val="008F76E4"/>
    <w:rsid w:val="0090557F"/>
    <w:rsid w:val="009966D4"/>
    <w:rsid w:val="009C0FBB"/>
    <w:rsid w:val="009D28D9"/>
    <w:rsid w:val="009F6081"/>
    <w:rsid w:val="009F6CDA"/>
    <w:rsid w:val="00A001A2"/>
    <w:rsid w:val="00A21595"/>
    <w:rsid w:val="00A30409"/>
    <w:rsid w:val="00A731B7"/>
    <w:rsid w:val="00AB24A6"/>
    <w:rsid w:val="00AC0D2B"/>
    <w:rsid w:val="00AD7754"/>
    <w:rsid w:val="00AF6472"/>
    <w:rsid w:val="00B1077E"/>
    <w:rsid w:val="00B1443A"/>
    <w:rsid w:val="00B35F39"/>
    <w:rsid w:val="00BB1C81"/>
    <w:rsid w:val="00BC47AE"/>
    <w:rsid w:val="00BD2A01"/>
    <w:rsid w:val="00C12879"/>
    <w:rsid w:val="00C306C9"/>
    <w:rsid w:val="00C51FED"/>
    <w:rsid w:val="00C83609"/>
    <w:rsid w:val="00C968FC"/>
    <w:rsid w:val="00C97146"/>
    <w:rsid w:val="00D754C3"/>
    <w:rsid w:val="00D80082"/>
    <w:rsid w:val="00D822B3"/>
    <w:rsid w:val="00DB465E"/>
    <w:rsid w:val="00DB585B"/>
    <w:rsid w:val="00DC2FB2"/>
    <w:rsid w:val="00DF3C54"/>
    <w:rsid w:val="00E04ABE"/>
    <w:rsid w:val="00E11EFA"/>
    <w:rsid w:val="00E53A27"/>
    <w:rsid w:val="00EA6A64"/>
    <w:rsid w:val="00F24753"/>
    <w:rsid w:val="00F262A8"/>
    <w:rsid w:val="00F341C1"/>
    <w:rsid w:val="00F4267C"/>
    <w:rsid w:val="00F44F8B"/>
    <w:rsid w:val="00F81A33"/>
    <w:rsid w:val="00FB24DA"/>
    <w:rsid w:val="00FC1307"/>
    <w:rsid w:val="00FF22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564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21595"/>
    <w:rPr>
      <w:color w:val="0000FF" w:themeColor="hyperlink"/>
      <w:u w:val="single"/>
    </w:rPr>
  </w:style>
  <w:style w:type="paragraph" w:styleId="NormaleWeb">
    <w:name w:val="Normal (Web)"/>
    <w:basedOn w:val="Normale"/>
    <w:uiPriority w:val="99"/>
    <w:unhideWhenUsed/>
    <w:rsid w:val="00112F94"/>
    <w:rPr>
      <w:rFonts w:ascii="Times New Roman" w:hAnsi="Times New Roman" w:cs="Times New Roman"/>
      <w:sz w:val="24"/>
      <w:szCs w:val="24"/>
    </w:rPr>
  </w:style>
  <w:style w:type="character" w:customStyle="1" w:styleId="Titolo2Carattere">
    <w:name w:val="Titolo 2 Carattere"/>
    <w:basedOn w:val="Caratterepredefinitoparagrafo"/>
    <w:link w:val="Titolo2"/>
    <w:uiPriority w:val="9"/>
    <w:rsid w:val="001564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564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21595"/>
    <w:rPr>
      <w:color w:val="0000FF" w:themeColor="hyperlink"/>
      <w:u w:val="single"/>
    </w:rPr>
  </w:style>
  <w:style w:type="paragraph" w:styleId="NormaleWeb">
    <w:name w:val="Normal (Web)"/>
    <w:basedOn w:val="Normale"/>
    <w:uiPriority w:val="99"/>
    <w:unhideWhenUsed/>
    <w:rsid w:val="00112F94"/>
    <w:rPr>
      <w:rFonts w:ascii="Times New Roman" w:hAnsi="Times New Roman" w:cs="Times New Roman"/>
      <w:sz w:val="24"/>
      <w:szCs w:val="24"/>
    </w:rPr>
  </w:style>
  <w:style w:type="character" w:customStyle="1" w:styleId="Titolo2Carattere">
    <w:name w:val="Titolo 2 Carattere"/>
    <w:basedOn w:val="Caratterepredefinitoparagrafo"/>
    <w:link w:val="Titolo2"/>
    <w:uiPriority w:val="9"/>
    <w:rsid w:val="001564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2841">
      <w:bodyDiv w:val="1"/>
      <w:marLeft w:val="0"/>
      <w:marRight w:val="0"/>
      <w:marTop w:val="0"/>
      <w:marBottom w:val="0"/>
      <w:divBdr>
        <w:top w:val="none" w:sz="0" w:space="0" w:color="auto"/>
        <w:left w:val="none" w:sz="0" w:space="0" w:color="auto"/>
        <w:bottom w:val="none" w:sz="0" w:space="0" w:color="auto"/>
        <w:right w:val="none" w:sz="0" w:space="0" w:color="auto"/>
      </w:divBdr>
      <w:divsChild>
        <w:div w:id="1754008985">
          <w:marLeft w:val="0"/>
          <w:marRight w:val="0"/>
          <w:marTop w:val="0"/>
          <w:marBottom w:val="0"/>
          <w:divBdr>
            <w:top w:val="none" w:sz="0" w:space="0" w:color="auto"/>
            <w:left w:val="none" w:sz="0" w:space="0" w:color="auto"/>
            <w:bottom w:val="none" w:sz="0" w:space="0" w:color="auto"/>
            <w:right w:val="none" w:sz="0" w:space="0" w:color="auto"/>
          </w:divBdr>
          <w:divsChild>
            <w:div w:id="219361760">
              <w:marLeft w:val="0"/>
              <w:marRight w:val="0"/>
              <w:marTop w:val="0"/>
              <w:marBottom w:val="0"/>
              <w:divBdr>
                <w:top w:val="none" w:sz="0" w:space="0" w:color="auto"/>
                <w:left w:val="none" w:sz="0" w:space="0" w:color="auto"/>
                <w:bottom w:val="none" w:sz="0" w:space="0" w:color="auto"/>
                <w:right w:val="none" w:sz="0" w:space="0" w:color="auto"/>
              </w:divBdr>
              <w:divsChild>
                <w:div w:id="772937890">
                  <w:marLeft w:val="0"/>
                  <w:marRight w:val="0"/>
                  <w:marTop w:val="0"/>
                  <w:marBottom w:val="0"/>
                  <w:divBdr>
                    <w:top w:val="none" w:sz="0" w:space="0" w:color="auto"/>
                    <w:left w:val="single" w:sz="6" w:space="0" w:color="FFFFFF"/>
                    <w:bottom w:val="none" w:sz="0" w:space="0" w:color="auto"/>
                    <w:right w:val="single" w:sz="6" w:space="0" w:color="FFFFFF"/>
                  </w:divBdr>
                  <w:divsChild>
                    <w:div w:id="1357074215">
                      <w:marLeft w:val="0"/>
                      <w:marRight w:val="0"/>
                      <w:marTop w:val="0"/>
                      <w:marBottom w:val="0"/>
                      <w:divBdr>
                        <w:top w:val="none" w:sz="0" w:space="0" w:color="auto"/>
                        <w:left w:val="single" w:sz="6" w:space="0" w:color="DCE1E4"/>
                        <w:bottom w:val="none" w:sz="0" w:space="0" w:color="auto"/>
                        <w:right w:val="single" w:sz="6" w:space="0" w:color="DCE1E4"/>
                      </w:divBdr>
                      <w:divsChild>
                        <w:div w:id="1357660510">
                          <w:marLeft w:val="0"/>
                          <w:marRight w:val="0"/>
                          <w:marTop w:val="0"/>
                          <w:marBottom w:val="0"/>
                          <w:divBdr>
                            <w:top w:val="none" w:sz="0" w:space="0" w:color="auto"/>
                            <w:left w:val="none" w:sz="0" w:space="0" w:color="auto"/>
                            <w:bottom w:val="none" w:sz="0" w:space="0" w:color="auto"/>
                            <w:right w:val="none" w:sz="0" w:space="0" w:color="auto"/>
                          </w:divBdr>
                          <w:divsChild>
                            <w:div w:id="174081161">
                              <w:marLeft w:val="0"/>
                              <w:marRight w:val="0"/>
                              <w:marTop w:val="0"/>
                              <w:marBottom w:val="0"/>
                              <w:divBdr>
                                <w:top w:val="none" w:sz="0" w:space="0" w:color="auto"/>
                                <w:left w:val="none" w:sz="0" w:space="0" w:color="auto"/>
                                <w:bottom w:val="none" w:sz="0" w:space="0" w:color="auto"/>
                                <w:right w:val="none" w:sz="0" w:space="0" w:color="auto"/>
                              </w:divBdr>
                              <w:divsChild>
                                <w:div w:id="1500658906">
                                  <w:marLeft w:val="0"/>
                                  <w:marRight w:val="0"/>
                                  <w:marTop w:val="0"/>
                                  <w:marBottom w:val="0"/>
                                  <w:divBdr>
                                    <w:top w:val="none" w:sz="0" w:space="0" w:color="auto"/>
                                    <w:left w:val="none" w:sz="0" w:space="0" w:color="auto"/>
                                    <w:bottom w:val="none" w:sz="0" w:space="0" w:color="auto"/>
                                    <w:right w:val="none" w:sz="0" w:space="0" w:color="auto"/>
                                  </w:divBdr>
                                  <w:divsChild>
                                    <w:div w:id="683553040">
                                      <w:marLeft w:val="0"/>
                                      <w:marRight w:val="0"/>
                                      <w:marTop w:val="0"/>
                                      <w:marBottom w:val="0"/>
                                      <w:divBdr>
                                        <w:top w:val="none" w:sz="0" w:space="0" w:color="auto"/>
                                        <w:left w:val="none" w:sz="0" w:space="0" w:color="auto"/>
                                        <w:bottom w:val="none" w:sz="0" w:space="0" w:color="auto"/>
                                        <w:right w:val="none" w:sz="0" w:space="0" w:color="auto"/>
                                      </w:divBdr>
                                      <w:divsChild>
                                        <w:div w:id="282274686">
                                          <w:marLeft w:val="0"/>
                                          <w:marRight w:val="0"/>
                                          <w:marTop w:val="0"/>
                                          <w:marBottom w:val="0"/>
                                          <w:divBdr>
                                            <w:top w:val="none" w:sz="0" w:space="0" w:color="auto"/>
                                            <w:left w:val="none" w:sz="0" w:space="0" w:color="auto"/>
                                            <w:bottom w:val="none" w:sz="0" w:space="0" w:color="auto"/>
                                            <w:right w:val="none" w:sz="0" w:space="0" w:color="auto"/>
                                          </w:divBdr>
                                          <w:divsChild>
                                            <w:div w:id="948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84703">
      <w:bodyDiv w:val="1"/>
      <w:marLeft w:val="0"/>
      <w:marRight w:val="0"/>
      <w:marTop w:val="0"/>
      <w:marBottom w:val="0"/>
      <w:divBdr>
        <w:top w:val="none" w:sz="0" w:space="0" w:color="auto"/>
        <w:left w:val="none" w:sz="0" w:space="0" w:color="auto"/>
        <w:bottom w:val="none" w:sz="0" w:space="0" w:color="auto"/>
        <w:right w:val="none" w:sz="0" w:space="0" w:color="auto"/>
      </w:divBdr>
      <w:divsChild>
        <w:div w:id="1501627277">
          <w:marLeft w:val="0"/>
          <w:marRight w:val="0"/>
          <w:marTop w:val="0"/>
          <w:marBottom w:val="0"/>
          <w:divBdr>
            <w:top w:val="none" w:sz="0" w:space="0" w:color="auto"/>
            <w:left w:val="none" w:sz="0" w:space="0" w:color="auto"/>
            <w:bottom w:val="none" w:sz="0" w:space="0" w:color="auto"/>
            <w:right w:val="none" w:sz="0" w:space="0" w:color="auto"/>
          </w:divBdr>
          <w:divsChild>
            <w:div w:id="1995336874">
              <w:marLeft w:val="0"/>
              <w:marRight w:val="0"/>
              <w:marTop w:val="0"/>
              <w:marBottom w:val="0"/>
              <w:divBdr>
                <w:top w:val="none" w:sz="0" w:space="0" w:color="auto"/>
                <w:left w:val="none" w:sz="0" w:space="0" w:color="auto"/>
                <w:bottom w:val="none" w:sz="0" w:space="0" w:color="auto"/>
                <w:right w:val="none" w:sz="0" w:space="0" w:color="auto"/>
              </w:divBdr>
              <w:divsChild>
                <w:div w:id="218980839">
                  <w:marLeft w:val="0"/>
                  <w:marRight w:val="0"/>
                  <w:marTop w:val="0"/>
                  <w:marBottom w:val="0"/>
                  <w:divBdr>
                    <w:top w:val="none" w:sz="0" w:space="0" w:color="auto"/>
                    <w:left w:val="single" w:sz="6" w:space="0" w:color="FFFFFF"/>
                    <w:bottom w:val="none" w:sz="0" w:space="0" w:color="auto"/>
                    <w:right w:val="single" w:sz="6" w:space="0" w:color="FFFFFF"/>
                  </w:divBdr>
                  <w:divsChild>
                    <w:div w:id="1505776893">
                      <w:marLeft w:val="0"/>
                      <w:marRight w:val="0"/>
                      <w:marTop w:val="0"/>
                      <w:marBottom w:val="0"/>
                      <w:divBdr>
                        <w:top w:val="none" w:sz="0" w:space="0" w:color="auto"/>
                        <w:left w:val="single" w:sz="6" w:space="0" w:color="DCE1E4"/>
                        <w:bottom w:val="none" w:sz="0" w:space="0" w:color="auto"/>
                        <w:right w:val="single" w:sz="6" w:space="0" w:color="DCE1E4"/>
                      </w:divBdr>
                      <w:divsChild>
                        <w:div w:id="2070153135">
                          <w:marLeft w:val="0"/>
                          <w:marRight w:val="0"/>
                          <w:marTop w:val="0"/>
                          <w:marBottom w:val="0"/>
                          <w:divBdr>
                            <w:top w:val="none" w:sz="0" w:space="0" w:color="auto"/>
                            <w:left w:val="none" w:sz="0" w:space="0" w:color="auto"/>
                            <w:bottom w:val="none" w:sz="0" w:space="0" w:color="auto"/>
                            <w:right w:val="none" w:sz="0" w:space="0" w:color="auto"/>
                          </w:divBdr>
                          <w:divsChild>
                            <w:div w:id="1171215713">
                              <w:marLeft w:val="0"/>
                              <w:marRight w:val="0"/>
                              <w:marTop w:val="0"/>
                              <w:marBottom w:val="0"/>
                              <w:divBdr>
                                <w:top w:val="none" w:sz="0" w:space="0" w:color="auto"/>
                                <w:left w:val="none" w:sz="0" w:space="0" w:color="auto"/>
                                <w:bottom w:val="none" w:sz="0" w:space="0" w:color="auto"/>
                                <w:right w:val="none" w:sz="0" w:space="0" w:color="auto"/>
                              </w:divBdr>
                              <w:divsChild>
                                <w:div w:id="1273439083">
                                  <w:marLeft w:val="0"/>
                                  <w:marRight w:val="0"/>
                                  <w:marTop w:val="0"/>
                                  <w:marBottom w:val="0"/>
                                  <w:divBdr>
                                    <w:top w:val="none" w:sz="0" w:space="0" w:color="auto"/>
                                    <w:left w:val="none" w:sz="0" w:space="0" w:color="auto"/>
                                    <w:bottom w:val="none" w:sz="0" w:space="0" w:color="auto"/>
                                    <w:right w:val="none" w:sz="0" w:space="0" w:color="auto"/>
                                  </w:divBdr>
                                  <w:divsChild>
                                    <w:div w:id="618488627">
                                      <w:marLeft w:val="0"/>
                                      <w:marRight w:val="0"/>
                                      <w:marTop w:val="0"/>
                                      <w:marBottom w:val="0"/>
                                      <w:divBdr>
                                        <w:top w:val="none" w:sz="0" w:space="0" w:color="auto"/>
                                        <w:left w:val="none" w:sz="0" w:space="0" w:color="auto"/>
                                        <w:bottom w:val="none" w:sz="0" w:space="0" w:color="auto"/>
                                        <w:right w:val="none" w:sz="0" w:space="0" w:color="auto"/>
                                      </w:divBdr>
                                      <w:divsChild>
                                        <w:div w:id="2091191401">
                                          <w:marLeft w:val="0"/>
                                          <w:marRight w:val="0"/>
                                          <w:marTop w:val="0"/>
                                          <w:marBottom w:val="0"/>
                                          <w:divBdr>
                                            <w:top w:val="none" w:sz="0" w:space="0" w:color="auto"/>
                                            <w:left w:val="none" w:sz="0" w:space="0" w:color="auto"/>
                                            <w:bottom w:val="none" w:sz="0" w:space="0" w:color="auto"/>
                                            <w:right w:val="none" w:sz="0" w:space="0" w:color="auto"/>
                                          </w:divBdr>
                                          <w:divsChild>
                                            <w:div w:id="16838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373093">
      <w:bodyDiv w:val="1"/>
      <w:marLeft w:val="0"/>
      <w:marRight w:val="0"/>
      <w:marTop w:val="0"/>
      <w:marBottom w:val="0"/>
      <w:divBdr>
        <w:top w:val="none" w:sz="0" w:space="0" w:color="auto"/>
        <w:left w:val="none" w:sz="0" w:space="0" w:color="auto"/>
        <w:bottom w:val="none" w:sz="0" w:space="0" w:color="auto"/>
        <w:right w:val="none" w:sz="0" w:space="0" w:color="auto"/>
      </w:divBdr>
      <w:divsChild>
        <w:div w:id="20514091">
          <w:marLeft w:val="0"/>
          <w:marRight w:val="0"/>
          <w:marTop w:val="0"/>
          <w:marBottom w:val="0"/>
          <w:divBdr>
            <w:top w:val="none" w:sz="0" w:space="0" w:color="auto"/>
            <w:left w:val="none" w:sz="0" w:space="0" w:color="auto"/>
            <w:bottom w:val="none" w:sz="0" w:space="0" w:color="auto"/>
            <w:right w:val="none" w:sz="0" w:space="0" w:color="auto"/>
          </w:divBdr>
          <w:divsChild>
            <w:div w:id="1628389410">
              <w:marLeft w:val="0"/>
              <w:marRight w:val="0"/>
              <w:marTop w:val="0"/>
              <w:marBottom w:val="0"/>
              <w:divBdr>
                <w:top w:val="none" w:sz="0" w:space="0" w:color="auto"/>
                <w:left w:val="none" w:sz="0" w:space="0" w:color="auto"/>
                <w:bottom w:val="none" w:sz="0" w:space="0" w:color="auto"/>
                <w:right w:val="none" w:sz="0" w:space="0" w:color="auto"/>
              </w:divBdr>
              <w:divsChild>
                <w:div w:id="1864779266">
                  <w:marLeft w:val="0"/>
                  <w:marRight w:val="0"/>
                  <w:marTop w:val="0"/>
                  <w:marBottom w:val="0"/>
                  <w:divBdr>
                    <w:top w:val="none" w:sz="0" w:space="0" w:color="auto"/>
                    <w:left w:val="none" w:sz="0" w:space="0" w:color="auto"/>
                    <w:bottom w:val="none" w:sz="0" w:space="0" w:color="auto"/>
                    <w:right w:val="none" w:sz="0" w:space="0" w:color="auto"/>
                  </w:divBdr>
                  <w:divsChild>
                    <w:div w:id="1242837362">
                      <w:marLeft w:val="0"/>
                      <w:marRight w:val="0"/>
                      <w:marTop w:val="0"/>
                      <w:marBottom w:val="0"/>
                      <w:divBdr>
                        <w:top w:val="none" w:sz="0" w:space="0" w:color="auto"/>
                        <w:left w:val="none" w:sz="0" w:space="0" w:color="auto"/>
                        <w:bottom w:val="none" w:sz="0" w:space="0" w:color="auto"/>
                        <w:right w:val="none" w:sz="0" w:space="0" w:color="auto"/>
                      </w:divBdr>
                      <w:divsChild>
                        <w:div w:id="892153154">
                          <w:marLeft w:val="0"/>
                          <w:marRight w:val="0"/>
                          <w:marTop w:val="0"/>
                          <w:marBottom w:val="0"/>
                          <w:divBdr>
                            <w:top w:val="none" w:sz="0" w:space="0" w:color="auto"/>
                            <w:left w:val="none" w:sz="0" w:space="0" w:color="auto"/>
                            <w:bottom w:val="none" w:sz="0" w:space="0" w:color="auto"/>
                            <w:right w:val="none" w:sz="0" w:space="0" w:color="auto"/>
                          </w:divBdr>
                          <w:divsChild>
                            <w:div w:id="758261033">
                              <w:marLeft w:val="0"/>
                              <w:marRight w:val="0"/>
                              <w:marTop w:val="0"/>
                              <w:marBottom w:val="0"/>
                              <w:divBdr>
                                <w:top w:val="none" w:sz="0" w:space="0" w:color="auto"/>
                                <w:left w:val="none" w:sz="0" w:space="0" w:color="auto"/>
                                <w:bottom w:val="none" w:sz="0" w:space="0" w:color="auto"/>
                                <w:right w:val="none" w:sz="0" w:space="0" w:color="auto"/>
                              </w:divBdr>
                              <w:divsChild>
                                <w:div w:id="601107714">
                                  <w:marLeft w:val="0"/>
                                  <w:marRight w:val="0"/>
                                  <w:marTop w:val="0"/>
                                  <w:marBottom w:val="0"/>
                                  <w:divBdr>
                                    <w:top w:val="none" w:sz="0" w:space="0" w:color="auto"/>
                                    <w:left w:val="none" w:sz="0" w:space="0" w:color="auto"/>
                                    <w:bottom w:val="none" w:sz="0" w:space="0" w:color="auto"/>
                                    <w:right w:val="none" w:sz="0" w:space="0" w:color="auto"/>
                                  </w:divBdr>
                                  <w:divsChild>
                                    <w:div w:id="849568502">
                                      <w:marLeft w:val="0"/>
                                      <w:marRight w:val="0"/>
                                      <w:marTop w:val="0"/>
                                      <w:marBottom w:val="0"/>
                                      <w:divBdr>
                                        <w:top w:val="none" w:sz="0" w:space="0" w:color="auto"/>
                                        <w:left w:val="none" w:sz="0" w:space="0" w:color="auto"/>
                                        <w:bottom w:val="none" w:sz="0" w:space="0" w:color="auto"/>
                                        <w:right w:val="none" w:sz="0" w:space="0" w:color="auto"/>
                                      </w:divBdr>
                                      <w:divsChild>
                                        <w:div w:id="1527673638">
                                          <w:marLeft w:val="0"/>
                                          <w:marRight w:val="0"/>
                                          <w:marTop w:val="0"/>
                                          <w:marBottom w:val="0"/>
                                          <w:divBdr>
                                            <w:top w:val="none" w:sz="0" w:space="0" w:color="auto"/>
                                            <w:left w:val="none" w:sz="0" w:space="0" w:color="auto"/>
                                            <w:bottom w:val="none" w:sz="0" w:space="0" w:color="auto"/>
                                            <w:right w:val="none" w:sz="0" w:space="0" w:color="auto"/>
                                          </w:divBdr>
                                          <w:divsChild>
                                            <w:div w:id="2106490414">
                                              <w:marLeft w:val="0"/>
                                              <w:marRight w:val="0"/>
                                              <w:marTop w:val="0"/>
                                              <w:marBottom w:val="0"/>
                                              <w:divBdr>
                                                <w:top w:val="none" w:sz="0" w:space="0" w:color="auto"/>
                                                <w:left w:val="none" w:sz="0" w:space="0" w:color="auto"/>
                                                <w:bottom w:val="none" w:sz="0" w:space="0" w:color="auto"/>
                                                <w:right w:val="none" w:sz="0" w:space="0" w:color="auto"/>
                                              </w:divBdr>
                                              <w:divsChild>
                                                <w:div w:id="479814079">
                                                  <w:marLeft w:val="0"/>
                                                  <w:marRight w:val="0"/>
                                                  <w:marTop w:val="0"/>
                                                  <w:marBottom w:val="0"/>
                                                  <w:divBdr>
                                                    <w:top w:val="none" w:sz="0" w:space="0" w:color="auto"/>
                                                    <w:left w:val="none" w:sz="0" w:space="0" w:color="auto"/>
                                                    <w:bottom w:val="none" w:sz="0" w:space="0" w:color="auto"/>
                                                    <w:right w:val="none" w:sz="0" w:space="0" w:color="auto"/>
                                                  </w:divBdr>
                                                  <w:divsChild>
                                                    <w:div w:id="14767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5068</Words>
  <Characters>28894</Characters>
  <Application>Microsoft Macintosh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Garante per la protezione dei dati personali</Company>
  <LinksUpToDate>false</LinksUpToDate>
  <CharactersWithSpaces>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Resta</dc:creator>
  <cp:lastModifiedBy>Marta Facchini</cp:lastModifiedBy>
  <cp:revision>2</cp:revision>
  <dcterms:created xsi:type="dcterms:W3CDTF">2015-11-03T12:02:00Z</dcterms:created>
  <dcterms:modified xsi:type="dcterms:W3CDTF">2015-11-03T12:02:00Z</dcterms:modified>
</cp:coreProperties>
</file>